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59.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t>∘</m:t>
            </m:r>
          </m:sup>
        </m:sSup>
      </m:oMath>
      <w:r>
        <w:t xml:space="preserve">C since YEAR and are expected to rise an additional #-#</w:t>
      </w:r>
      <m:oMath>
        <m:sSup>
          <m:e>
            <m:r>
              <m:t>​</m:t>
            </m:r>
          </m:e>
          <m:sup>
            <m:r>
              <m:t>∘</m:t>
            </m:r>
          </m:sup>
        </m:sSup>
      </m:oMath>
      <w:r>
        <w:t xml:space="preserve">C by YEAR (IPCC 2021), accompanied by increasing severity and frequency of heat waves</w:t>
      </w:r>
      <w:r>
        <w:t xml:space="preserve"> </w:t>
      </w:r>
      <w:r>
        <w:t xml:space="preserve">(Perkins</w:t>
      </w:r>
      <w:r>
        <w:t xml:space="preserve"> </w:t>
      </w:r>
      <w:r>
        <w:rPr>
          <w:i/>
        </w:rPr>
        <w:t xml:space="preserve">et al.</w:t>
      </w:r>
      <w:r>
        <w:t xml:space="preserve">, 2012)</w:t>
      </w:r>
      <w:r>
        <w:t xml:space="preserve"> </w:t>
      </w:r>
      <w:r>
        <w:t xml:space="preserve">and hotter droughts [</w:t>
      </w:r>
      <w:r>
        <w:rPr>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rPr>
          <w:i/>
        </w:rPr>
        <w:t xml:space="preserve">(</w:t>
      </w:r>
      <w:r>
        <w:rPr>
          <w:i/>
        </w:rPr>
        <w:t xml:space="preserve">Niinemets</w:t>
      </w:r>
      <w:r>
        <w:rPr>
          <w:i/>
        </w:rPr>
        <w:t xml:space="preserve"> </w:t>
      </w:r>
      <w:r>
        <w:rPr>
          <w:i/>
          <w:i/>
        </w:rPr>
        <w:t xml:space="preserve">et al.</w:t>
      </w:r>
      <w:r>
        <w:rPr>
          <w:i/>
        </w:rPr>
        <w:t xml:space="preserve"> </w:t>
      </w:r>
      <w:r>
        <w:rPr>
          <w:i/>
        </w:rPr>
        <w:t xml:space="preserve">(2004)</w:t>
      </w:r>
      <w:r>
        <w:rPr>
          <w:i/>
        </w:rPr>
        <w:t xml:space="preserve"> </w:t>
      </w:r>
      <w:r>
        <w:rPr>
          <w:i/>
        </w:rPr>
        <w:t xml:space="preserve">highlights how biophysical and photosynthetic gradients vary along the vertical canopy profile, however our current knowledge of this topic is lacking.)</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(3) leaf temperature (</w:t>
      </w:r>
      <m:oMath>
        <m:sSub>
          <m:e>
            <m:r>
              <m:t>T</m:t>
            </m:r>
          </m:e>
          <m:sub>
            <m:r>
              <m:t>l</m:t>
            </m:r>
            <m:r>
              <m:t>e</m:t>
            </m:r>
            <m:r>
              <m:t>a</m:t>
            </m:r>
            <m:r>
              <m:t>f</m:t>
            </m:r>
          </m:sub>
        </m:sSub>
      </m:oMath>
      <w:r>
        <w:t xml:space="preserve">);</w:t>
      </w:r>
      <w:r>
        <w:t xml:space="preserve"> </w:t>
      </w:r>
      <w:r>
        <w:t xml:space="preserve">(2)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16"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2;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w:t>
      </w:r>
      <m:oMath>
        <m:r>
          <m:t>L</m:t>
        </m:r>
        <m:r>
          <m:t>A</m:t>
        </m:r>
        <m:r>
          <m:t>D</m:t>
        </m:r>
      </m:oMath>
      <w:r>
        <w:t xml:space="preserve">) ie. leaf area per unit volume, increases with tree-height eventually forming the canopy layer.</w:t>
      </w:r>
    </w:p>
    <w:p>
      <w:pPr>
        <w:pStyle w:val="BodyText"/>
      </w:pPr>
      <w:r>
        <w:t xml:space="preserve">LAD along the vertical gradient is heterogeneous, with common patterns that vary across forests. Dense canopy forests composed of broadleaf trees can have high</w:t>
      </w:r>
      <w:r>
        <w:t xml:space="preserve"> </w:t>
      </w:r>
      <m:oMath>
        <m:r>
          <m:t>L</m:t>
        </m:r>
        <m:r>
          <m:t>A</m:t>
        </m:r>
        <m:r>
          <m:t>D</m:t>
        </m:r>
      </m:oMath>
      <w:r>
        <w:t xml:space="preserve"> </w:t>
      </w:r>
      <w:r>
        <w:t xml:space="preserve">in the upper canopy layers, as well as in the understory for eg. in tropical forests</w:t>
      </w:r>
      <w:r>
        <w:t xml:space="preserve"> </w:t>
      </w:r>
      <w:r>
        <w:t xml:space="preserve">(Ashton &amp; Hall, 1992; Koike &amp; Syahbuddin, 1993)</w:t>
      </w:r>
      <w:r>
        <w:t xml:space="preserve"> </w:t>
      </w:r>
      <w:r>
        <w:t xml:space="preserve">whereas in temperate forests, although LAD is generally more concentrated in the upper-canopy, undualting patterns are formed by conifers and top vs. bottom heavy foliage trees and sometimes by dense understories</w:t>
      </w:r>
      <w:r>
        <w:t xml:space="preserve"> </w:t>
      </w:r>
      <w:r>
        <w:t xml:space="preserve">(Terborgh, 1985; Parker</w:t>
      </w:r>
      <w:r>
        <w:t xml:space="preserve"> </w:t>
      </w:r>
      <w:r>
        <w:rPr>
          <w:i/>
        </w:rPr>
        <w:t xml:space="preserve">et al.</w:t>
      </w:r>
      <w:r>
        <w:t xml:space="preserve">, 1989)</w:t>
      </w:r>
      <w:r>
        <w:t xml:space="preserve">. In open canopy forests, such as needle-leaf boreal forests, LAD is predominantly accumulated in the lower canopy layers</w:t>
      </w:r>
      <w:r>
        <w:t xml:space="preserve"> </w:t>
      </w:r>
      <w:r>
        <w:t xml:space="preserve">(Baldocchi</w:t>
      </w:r>
      <w:r>
        <w:t xml:space="preserve"> </w:t>
      </w:r>
      <w:r>
        <w:rPr>
          <w:i/>
        </w:rPr>
        <w:t xml:space="preserve">et al.</w:t>
      </w:r>
      <w:r>
        <w:t xml:space="preserve">, 1997; Bonan, 2016; Law</w:t>
      </w:r>
      <w:r>
        <w:t xml:space="preserve"> </w:t>
      </w:r>
      <w:r>
        <w:rPr>
          <w:i/>
        </w:rPr>
        <w:t xml:space="preserve">et al.</w:t>
      </w:r>
      <w:r>
        <w:t xml:space="preserve">, 2001)</w:t>
      </w:r>
      <w:r>
        <w:t xml:space="preserve">.SOil moisture conditions, topography, gap formations followed by disturbance, all alter foliage patterns and further influence the formation of relatively closed vs. open canopy forests</w:t>
      </w:r>
      <w:r>
        <w:t xml:space="preserve"> </w:t>
      </w:r>
      <w:r>
        <w:t xml:space="preserve">(e.g., Parker</w:t>
      </w:r>
      <w:r>
        <w:t xml:space="preserve"> </w:t>
      </w:r>
      <w:r>
        <w:rPr>
          <w:i/>
        </w:rPr>
        <w:t xml:space="preserve">et al.</w:t>
      </w:r>
      <w:r>
        <w:t xml:space="preserve">, 2002 ; Bonan, 2016; Stark</w:t>
      </w:r>
      <w:r>
        <w:t xml:space="preserve"> </w:t>
      </w:r>
      <w:r>
        <w:rPr>
          <w:i/>
        </w:rPr>
        <w:t xml:space="preserve">et al.</w:t>
      </w:r>
      <w:r>
        <w:t xml:space="preserve">, 2020; Almeida</w:t>
      </w:r>
      <w:r>
        <w:t xml:space="preserve"> </w:t>
      </w:r>
      <w:r>
        <w:rPr>
          <w:i/>
        </w:rPr>
        <w:t xml:space="preserve">et al.</w:t>
      </w:r>
      <w:r>
        <w:t xml:space="preserve">, 2016 )</w:t>
      </w:r>
      <w:r>
        <w:t xml:space="preserve">. In addition, seasonally dry and wet conditions, deciduousness and phenology contribute to the spatial loss and gain of leaves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 In mixed deciduous- evergreen broadleaf forests, the fraction of deciduous trees tends to increase across tree size classes (</w:t>
      </w:r>
      <w:r>
        <w:t xml:space="preserve">Condit</w:t>
      </w:r>
      <w:r>
        <w:t xml:space="preserve"> </w:t>
      </w:r>
      <w:r>
        <w:rPr>
          <w:i/>
        </w:rPr>
        <w:t xml:space="preserve">et al.</w:t>
      </w:r>
      <w:r>
        <w:t xml:space="preserve"> </w:t>
      </w:r>
      <w:r>
        <w:t xml:space="preserve">(2000)</w:t>
      </w:r>
      <w:r>
        <w:t xml:space="preserve">, Meakem,</w:t>
      </w:r>
      <w:r>
        <w:t xml:space="preserve"> </w:t>
      </w:r>
      <w:r>
        <w:rPr>
          <w:i/>
        </w:rPr>
        <w:t xml:space="preserve">temperate REFS</w:t>
      </w:r>
      <w:r>
        <w:t xml:space="preserve">). In this review, we focus on growing season conditions unless otherwise noted.</w:t>
      </w:r>
    </w:p>
    <w:p>
      <w:pPr>
        <w:pStyle w:val="BodyText"/>
      </w:pPr>
      <w:r>
        <w:rPr>
          <w:b/>
        </w:rPr>
        <w:t xml:space="preserve">Light conditions, specifically changes in the proportion of incident light and photosynthetically active radiation (PAR), decreases from canopy tops to the forest floor, with the shape of profile modified by leaf area index (LAI), canopy height, canopy structure, and across species and forest types</w:t>
      </w:r>
      <w:r>
        <w:rPr>
          <w:b/>
        </w:rPr>
        <w:t xml:space="preserve"> </w:t>
      </w:r>
      <w:r>
        <w:rPr>
          <w:b/>
        </w:rPr>
        <w:t xml:space="preserve">(Fig. 2,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than open canopy forests such as needle-leaf forests</w:t>
      </w:r>
      <w:r>
        <w:t xml:space="preserve"> </w:t>
      </w:r>
      <w:r>
        <w:t xml:space="preserve">(Fig. 2;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w:t>
      </w:r>
      <w:r>
        <w:rPr>
          <w:b/>
        </w:rPr>
        <w:t xml:space="preserve">???</w:t>
      </w:r>
      <w:r>
        <w:t xml:space="preserve">; McGregor</w:t>
      </w:r>
      <w:r>
        <w:t xml:space="preserve"> </w:t>
      </w:r>
      <w:r>
        <w:rPr>
          <w:i/>
        </w:rPr>
        <w:t xml:space="preserve">et al.</w:t>
      </w:r>
      <w:r>
        <w:t xml:space="preserve">)</w:t>
      </w:r>
      <w:r>
        <w:t xml:space="preserve"> </w:t>
      </w:r>
      <w:r>
        <w:t xml:space="preserve">to open savannas</w:t>
      </w:r>
      <w:r>
        <w:t xml:space="preserve"> </w:t>
      </w:r>
      <w:r>
        <w:t xml:space="preserve">(Curtis</w:t>
      </w:r>
      <w:r>
        <w:t xml:space="preserve"> </w:t>
      </w:r>
      <w:r>
        <w:rPr>
          <w:i/>
        </w:rPr>
        <w:t xml:space="preserve">et al.</w:t>
      </w:r>
      <w:r>
        <w:t xml:space="preserve">, 2019)</w:t>
      </w:r>
      <w:r>
        <w:t xml:space="preserve">, including all</w:t>
      </w:r>
      <w:r>
        <w:t xml:space="preserve"> </w:t>
      </w:r>
      <w:r>
        <w:rPr>
          <w:b/>
        </w:rPr>
        <w:t xml:space="preserve">#</w:t>
      </w:r>
      <w:r>
        <w:t xml:space="preserve"> </w:t>
      </w:r>
      <w:r>
        <w:t xml:space="preserve">forested NEON sites.</w:t>
      </w:r>
      <w:r>
        <w:t xml:space="preserve"> </w:t>
      </w:r>
      <w:r>
        <w:t xml:space="preserve">Specifically, across the NEON sites, July maximum daily wind speeds averaged up to</w:t>
      </w:r>
      <w:r>
        <w:t xml:space="preserve"> </w:t>
      </w:r>
      <w:r>
        <w:rPr>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consistently averaged &lt;</w:t>
      </w:r>
      <w:r>
        <w:t xml:space="preserve"> </w:t>
      </w:r>
      <w:r>
        <w:rPr>
          <w:b/>
        </w:rPr>
        <w:t xml:space="preserve">#</w:t>
      </w:r>
      <w:r>
        <w:t xml:space="preserve"> </w:t>
      </w:r>
      <w:r>
        <w:t xml:space="preserve">m s</w:t>
      </w:r>
      <w:r>
        <w:rPr>
          <w:vertAlign w:val="superscript"/>
        </w:rPr>
        <w:t xml:space="preserve">-1</w:t>
      </w:r>
      <w:r>
        <w:t xml:space="preserve"> </w:t>
      </w:r>
      <w:r>
        <w:t xml:space="preserve">(Figs. 2, S1-S#).</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S1-S#).</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vary with factors such as radiation fluxes, local topography, vertical air mixing, cloud cover and vegetation [</w:t>
      </w:r>
      <w:r>
        <w:rPr>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w:t>
      </w:r>
      <w:r>
        <w:rPr>
          <w:i/>
        </w:rPr>
        <w:t xml:space="preserve">Defrenne et al. 2021</w:t>
      </w:r>
      <w:r>
        <w:t xml:space="preserve">; von Arx</w:t>
      </w:r>
      <w:r>
        <w:t xml:space="preserve"> </w:t>
      </w:r>
      <w:r>
        <w:rPr>
          <w:i/>
        </w:rPr>
        <w:t xml:space="preserve">et al.</w:t>
      </w:r>
      <w:r>
        <w:t xml:space="preserve">, 2012;</w:t>
      </w:r>
      <w:r>
        <w:t xml:space="preserve"> </w:t>
      </w:r>
      <w:r>
        <w:rPr>
          <w:b/>
        </w:rPr>
        <w:t xml:space="preserve">???</w:t>
      </w:r>
      <w:r>
        <w:t xml:space="preserve">; Rambo &amp; North, 2009; De Frenne</w:t>
      </w:r>
      <w:r>
        <w:t xml:space="preserve"> </w:t>
      </w:r>
      <w:r>
        <w:rPr>
          <w:i/>
        </w:rPr>
        <w:t xml:space="preserve">et al.</w:t>
      </w:r>
      <w:r>
        <w:t xml:space="preserve">, 2019; Zellweger</w:t>
      </w:r>
      <w:r>
        <w:t xml:space="preserve"> </w:t>
      </w:r>
      <w:r>
        <w:rPr>
          <w:i/>
        </w:rPr>
        <w:t xml:space="preserve">et al.</w:t>
      </w:r>
      <w:r>
        <w:t xml:space="preserve">, 2019)</w:t>
      </w:r>
      <w:r>
        <w:t xml:space="preserve">. Noteably, this pattern can be reversed in open canopy forests or sparse stands, particularly in xeric sites,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canopy and the soil that is intercepted by lower-canopy layers–analogous to</w:t>
      </w:r>
      <w:r>
        <w:t xml:space="preserve"> </w:t>
      </w:r>
      <w:r>
        <w:t xml:space="preserve">‘</w:t>
      </w:r>
      <w:r>
        <w:t xml:space="preserve">canopy greenhouse effect</w:t>
      </w:r>
      <w:r>
        <w:t xml:space="preserve">’</w:t>
      </w:r>
      <w:r>
        <w:t xml:space="preserve"> </w:t>
      </w:r>
      <w:r>
        <w:t xml:space="preserve">(Hadley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 Banerjee</w:t>
      </w:r>
      <w:r>
        <w:t xml:space="preserve"> </w:t>
      </w:r>
      <w:r>
        <w:rPr>
          <w:i/>
        </w:rPr>
        <w:t xml:space="preserve">et al.</w:t>
      </w:r>
      <w:r>
        <w:t xml:space="preserve">, 2017)</w:t>
      </w:r>
      <w:r>
        <w:t xml:space="preserve">.</w:t>
      </w:r>
    </w:p>
    <w:p>
      <w:pPr>
        <w:pStyle w:val="BodyText"/>
      </w:pPr>
      <w:r>
        <w:rPr>
          <w:b/>
        </w:rPr>
        <w:t xml:space="preserve">Relative humidity,</w:t>
      </w:r>
      <w:r>
        <w:rPr>
          <w:b/>
        </w:rPr>
        <w:t xml:space="preserve"> </w:t>
      </w:r>
      <m:oMath>
        <m:r>
          <m:t>R</m:t>
        </m:r>
        <m:r>
          <m:t>H</m:t>
        </m:r>
      </m:oMath>
      <w:r>
        <w:rPr>
          <w:b/>
        </w:rPr>
        <w:t xml:space="preserve">, is generally highest in the understory and decreases with height across the vertical profile</w:t>
      </w:r>
      <w:r>
        <w:rPr>
          <w:b/>
        </w:rPr>
        <w:t xml:space="preserve"> </w:t>
      </w:r>
      <w:r>
        <w:rPr>
          <w:b/>
        </w:rPr>
        <w:t xml:space="preserve">(Fig. 2; e.g., McGregor</w:t>
      </w:r>
      <w:r>
        <w:rPr>
          <w:b/>
        </w:rPr>
        <w:t xml:space="preserve"> </w:t>
      </w:r>
      <w:r>
        <w:rPr>
          <w:i/>
          <w:b/>
        </w:rPr>
        <w:t xml:space="preserve">et al.</w:t>
      </w:r>
      <w:r>
        <w:rPr>
          <w:b/>
        </w:rPr>
        <w:t xml:space="preserve">)</w:t>
      </w:r>
      <w:r>
        <w:rPr>
          <w:b/>
        </w:rP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Additionally, increase in canopy height and LAI, upto a certain height, can also lower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Atmospheric carbon dioxide (CO</w:t>
      </w:r>
      <w:r>
        <w:rPr>
          <w:vertAlign w:val="subscript"/>
          <w:b/>
        </w:rPr>
        <w:t xml:space="preserve">2</w:t>
      </w:r>
      <w:r>
        <w:rPr>
          <w:b/>
        </w:rPr>
        <w:t xml:space="preserve">) concentrations tend to be higher near ground level at night, but largely dissipate during the day</w:t>
      </w:r>
      <w:r>
        <w:rPr>
          <w:b/>
        </w:rPr>
        <w:t xml:space="preserve"> </w:t>
      </w:r>
      <w:r>
        <w:rPr>
          <w:b/>
        </w:rPr>
        <w:t xml:space="preserve">(Yang</w:t>
      </w:r>
      <w:r>
        <w:rPr>
          <w:b/>
        </w:rPr>
        <w:t xml:space="preserve"> </w:t>
      </w:r>
      <w:r>
        <w:rPr>
          <w:i/>
          <w:b/>
        </w:rPr>
        <w:t xml:space="preserve">et al.</w:t>
      </w:r>
      <w:r>
        <w:rPr>
          <w:b/>
        </w:rPr>
        <w:t xml:space="preserve">, 1999; Koike</w:t>
      </w:r>
      <w:r>
        <w:rPr>
          <w:b/>
        </w:rPr>
        <w:t xml:space="preserve"> </w:t>
      </w:r>
      <w:r>
        <w:rPr>
          <w:i/>
          <w:b/>
        </w:rPr>
        <w:t xml:space="preserve">et al.</w:t>
      </w:r>
      <w:r>
        <w:rPr>
          <w:b/>
        </w:rPr>
        <w:t xml:space="preserve">, 2001)</w:t>
      </w:r>
      <w:r>
        <w:rPr>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rPr>
          <w:b/>
        </w:rPr>
        <w:t xml:space="preserve">The buffering patterns described above vary geographically, seasonally, and across forests types [REFS;</w:t>
      </w:r>
      <w:r>
        <w:rPr>
          <w:b/>
        </w:rPr>
        <w:t xml:space="preserve"> </w:t>
      </w:r>
      <w:r>
        <w:rPr>
          <w:i/>
          <w:b/>
        </w:rPr>
        <w:t xml:space="preserve">Defrenne et al. 2021</w:t>
      </w:r>
      <w:r>
        <w:rPr>
          <w:b/>
        </w:rPr>
        <w:t xml:space="preserve">].</w:t>
      </w:r>
      <w:r>
        <w:t xml:space="preserve"> </w:t>
      </w:r>
      <w:r>
        <w:t xml:space="preserve">The strength of buffering in high elevation across with forests, in some cases decreases when (</w:t>
      </w:r>
      <w:r>
        <w:rPr>
          <w:b/>
        </w:rPr>
        <w:t xml:space="preserve">THIS WILL NOT ALWAYS BE TRUE!–e.g., semi-arid regions where forest cover increases with elevation</w:t>
      </w:r>
      <w:r>
        <w:t xml:space="preserve">) moving to open-forests , and increases with canopy density</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Buffering capacity is also greater in wetter than drier regions [</w:t>
      </w:r>
      <w:r>
        <w:rPr>
          <w:b/>
        </w:rPr>
        <w:t xml:space="preserve">REF</w:t>
      </w:r>
      <w:r>
        <w:t xml:space="preserve">] and increases with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 </w:t>
      </w:r>
      <w:r>
        <w:t xml:space="preserve">Seasonally, canopy buffering capacity is greater in wet than dry seasons, presumably because leaf area is greater in set seasons</w:t>
      </w:r>
      <w:r>
        <w:t xml:space="preserve"> </w:t>
      </w:r>
      <w:r>
        <w:t xml:space="preserve">(Fauset</w:t>
      </w:r>
      <w:r>
        <w:t xml:space="preserve"> </w:t>
      </w:r>
      <w:r>
        <w:rPr>
          <w:i/>
        </w:rPr>
        <w:t xml:space="preserve">et al.</w:t>
      </w:r>
      <w:r>
        <w:t xml:space="preserve">, 2018</w:t>
      </w:r>
      <w:r>
        <w:t xml:space="preserve"> </w:t>
      </w:r>
      <w:r>
        <w:rPr>
          <w:b/>
        </w:rPr>
        <w:t xml:space="preserve">double check these refs–at least one didn’t belong</w:t>
      </w:r>
      <w:r>
        <w:t xml:space="preserve">; 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biophysical drivers reviewed above and by leaf traits (see next section), with leaves adjusted to their environment so as to maintain, when possible, a that is optimal for carbon assimilation and metabolic processes</w:t>
      </w:r>
      <w:r>
        <w:t xml:space="preserve"> </w:t>
      </w:r>
      <w:r>
        <w:t xml:space="preserve">(Perez &amp; Feeley, 2020; Michaletz</w:t>
      </w:r>
      <w:r>
        <w:t xml:space="preserve"> </w:t>
      </w:r>
      <w:r>
        <w:rPr>
          <w:i/>
        </w:rPr>
        <w:t xml:space="preserve">et al.</w:t>
      </w:r>
      <w:r>
        <w:t xml:space="preserve">, 2015)</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
        </w:rPr>
        <w:t xml:space="preserve">et al.</w:t>
      </w:r>
      <w:r>
        <w:t xml:space="preserve">, 2020)</w:t>
      </w:r>
      <w:r>
        <w:t xml:space="preserve">.</w:t>
      </w:r>
      <w:r>
        <w:t xml:space="preserve"> </w:t>
      </w: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basic biophysical principles,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(such as transpiration) to the environment</w:t>
      </w:r>
      <w:r>
        <w:t xml:space="preserve"> </w:t>
      </w:r>
      <w:r>
        <w:t xml:space="preserve">(Fig. 3, Campbell &amp; Norman, 1998; Michaletz</w:t>
      </w:r>
      <w:r>
        <w:t xml:space="preserve"> </w:t>
      </w:r>
      <w:r>
        <w:rPr>
          <w:i/>
        </w:rPr>
        <w:t xml:space="preserve">et al.</w:t>
      </w:r>
      <w:r>
        <w:t xml:space="preserve">, 2015, 2016; Muir, 2019)</w:t>
      </w:r>
      <w:r>
        <w:t xml:space="preserve">.</w:t>
      </w:r>
    </w:p>
    <w:bookmarkStart w:id="29" w:name="biophysical-drivers"/>
    <w:p>
      <w:pPr>
        <w:pStyle w:val="Heading3"/>
      </w:pPr>
      <w:r>
        <w:t xml:space="preserve">Biophysical drivers</w:t>
      </w:r>
    </w:p>
    <w:p>
      <w:pPr>
        <w:pStyle w:val="FirstParagraph"/>
      </w:pPr>
      <w:r>
        <w:rPr>
          <w:i/>
        </w:rPr>
        <w:t xml:space="preserve">(In general, we’ll want to adjust this section to parallel the figure and tie in with the section above.)</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balance.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t xml:space="preserve">High wind speed (Fig. 2) and large leaf</w:t>
      </w:r>
      <w:r>
        <w:t xml:space="preserve"> </w:t>
      </w:r>
      <m:oMath>
        <m:sSub>
          <m:e>
            <m:r>
              <m:t>g</m:t>
            </m:r>
          </m:e>
          <m:sub>
            <m:r>
              <m:t>a</m:t>
            </m:r>
          </m:sub>
        </m:sSub>
      </m:oMath>
      <w:r>
        <w:t xml:space="preserve"> </w:t>
      </w:r>
      <w:r>
        <w:t xml:space="preserve">decrease</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(Fig. 3b, Daudet</w:t>
      </w:r>
      <w:r>
        <w:t xml:space="preserve"> </w:t>
      </w:r>
      <w:r>
        <w:rPr>
          <w:i/>
        </w:rPr>
        <w:t xml:space="preserve">et al.</w:t>
      </w:r>
      <w:r>
        <w:t xml:space="preserve">, 1999)</w:t>
      </w:r>
      <w:r>
        <w:t xml:space="preserve">.</w:t>
      </w:r>
      <w:r>
        <w:t xml:space="preserve"> </w:t>
      </w:r>
      <w:r>
        <w:t xml:space="preserve">Therefore, under hot conditions, high wind speeds and high</w:t>
      </w:r>
      <w:r>
        <w:t xml:space="preserve"> </w:t>
      </w:r>
      <m:oMath>
        <m:sSub>
          <m:e>
            <m:r>
              <m:t>g</m:t>
            </m:r>
          </m:e>
          <m:sub>
            <m:r>
              <m:t>s</m:t>
            </m:r>
          </m:sub>
        </m:sSub>
      </m:oMath>
      <w:r>
        <w:t xml:space="preserve"> </w:t>
      </w:r>
      <w:r>
        <w:t xml:space="preserve">would 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(Leigh</w:t>
      </w:r>
      <w:r>
        <w:t xml:space="preserve"> </w:t>
      </w:r>
      <w:r>
        <w:rPr>
          <w:i/>
        </w:rPr>
        <w:t xml:space="preserve">et al.</w:t>
      </w:r>
      <w:r>
        <w:t xml:space="preserve">, 2017; Roberts</w:t>
      </w:r>
      <w:r>
        <w:t xml:space="preserve"> </w:t>
      </w:r>
      <w:r>
        <w:rPr>
          <w:i/>
        </w:rPr>
        <w:t xml:space="preserve">et al.</w:t>
      </w:r>
      <w:r>
        <w:t xml:space="preserve">, 1990; Martin</w:t>
      </w:r>
      <w:r>
        <w:t xml:space="preserve"> </w:t>
      </w:r>
      <w:r>
        <w:rPr>
          <w:i/>
        </w:rPr>
        <w:t xml:space="preserve">et al.</w:t>
      </w:r>
      <w:r>
        <w:t xml:space="preserve">, 1999; Song</w:t>
      </w:r>
      <w:r>
        <w:t xml:space="preserve"> </w:t>
      </w:r>
      <w:r>
        <w:rPr>
          <w:i/>
        </w:rPr>
        <w:t xml:space="preserve">et al.</w:t>
      </w:r>
      <w:r>
        <w:t xml:space="preserve">, 2020)</w:t>
      </w:r>
    </w:p>
    <w:p>
      <w:pPr>
        <w:pStyle w:val="BodyText"/>
      </w:pPr>
      <w:r>
        <w:t xml:space="preserve">Leaf interiors are</w:t>
      </w:r>
      <w:r>
        <w:t xml:space="preserve"> </w:t>
      </w:r>
      <m:oMath>
        <m:r>
          <m:t>R</m:t>
        </m:r>
        <m:r>
          <m:t>H</m:t>
        </m:r>
      </m:oMath>
      <w:r>
        <w:t xml:space="preserve"> </w:t>
      </w:r>
      <w:r>
        <w:t xml:space="preserve">saturated</w:t>
      </w:r>
      <w:r>
        <w:t xml:space="preserve"> </w:t>
      </w:r>
      <w:r>
        <w:t xml:space="preserve">(Buckley &amp; Sack, 2019)</w:t>
      </w:r>
      <w:r>
        <w:t xml:space="preserve">, hence when atmospheric</w:t>
      </w:r>
      <w:r>
        <w:t xml:space="preserve"> </w:t>
      </w:r>
      <m:oMath>
        <m:r>
          <m:t>R</m:t>
        </m:r>
        <m:r>
          <m:t>H</m:t>
        </m:r>
      </m:oMath>
      <w:r>
        <w:t xml:space="preserve"> </w:t>
      </w:r>
      <w:r>
        <w:t xml:space="preserve">is lower, leaf to air evapotranspiration increases, decreasing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Whereas when atmospheric</w:t>
      </w:r>
      <w:r>
        <w:t xml:space="preserve"> </w:t>
      </w:r>
      <m:oMath>
        <m:r>
          <m:t>R</m:t>
        </m:r>
        <m:r>
          <m:t>H</m:t>
        </m:r>
      </m:oMath>
      <w:r>
        <w:t xml:space="preserve"> </w:t>
      </w:r>
      <w:r>
        <w:t xml:space="preserve">increases, leaf evapotranspiration and heat-dissipation is stifled,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Song</w:t>
      </w:r>
      <w:r>
        <w:t xml:space="preserve"> </w:t>
      </w:r>
      <w:r>
        <w:rPr>
          <w:i/>
        </w:rPr>
        <w:t xml:space="preserve">et al.</w:t>
      </w:r>
      <w:r>
        <w:t xml:space="preserve">, 2020; Perez &amp; Feeley, 2018; Konrad</w:t>
      </w:r>
      <w:r>
        <w:t xml:space="preserve"> </w:t>
      </w:r>
      <w:r>
        <w:rPr>
          <w:i/>
        </w:rPr>
        <w:t xml:space="preserve">et al.</w:t>
      </w:r>
      <w:r>
        <w:t xml:space="preserve">)</w:t>
      </w:r>
      <w:r>
        <w:t xml:space="preserve">.</w:t>
      </w:r>
    </w:p>
    <w:p>
      <w:pPr>
        <w:pStyle w:val="BodyText"/>
      </w:pPr>
      <w:r>
        <w:rPr>
          <w:b/>
        </w:rPr>
        <w:t xml:space="preserve">In addition, leaf size and morphology, which vary dramatically across the vertical gradient (reviewed in following section), impact</w:t>
      </w:r>
      <w:r>
        <w:rPr>
          <w:b/>
        </w:rPr>
        <w:t xml:space="preserve"> </w:t>
      </w:r>
      <m:oMath>
        <m:sSub>
          <m:e>
            <m:r>
              <m:t>g</m:t>
            </m:r>
          </m:e>
          <m:sub>
            <m:r>
              <m:t>a</m:t>
            </m:r>
          </m:sub>
        </m:sSub>
      </m:oMath>
      <w:r>
        <w:rPr>
          <w:b/>
        </w:rPr>
        <w:t xml:space="preserve"> </w:t>
      </w:r>
      <w:r>
        <w:rPr>
          <w:b/>
        </w:rPr>
        <w:t xml:space="preserve">and therefore leaf temperature.</w:t>
      </w:r>
      <w:r>
        <w:t xml:space="preserve"> </w:t>
      </w:r>
      <w:r>
        <w:t xml:space="preserve">Small leaves heat and cool faster due to greater</w:t>
      </w:r>
      <w:r>
        <w:t xml:space="preserve"> </w:t>
      </w:r>
      <m:oMath>
        <m:sSub>
          <m:e>
            <m:r>
              <m:t>g</m:t>
            </m:r>
          </m:e>
          <m:sub>
            <m:r>
              <m:t>a</m:t>
            </m:r>
          </m:sub>
        </m:sSub>
      </m:oMath>
      <w:r>
        <w:t xml:space="preserve"> </w:t>
      </w:r>
      <w:r>
        <w:t xml:space="preserve">than larger leaves that take longer due to lower</w:t>
      </w:r>
      <w:r>
        <w:t xml:space="preserve"> </w:t>
      </w:r>
      <m:oMath>
        <m:r>
          <m:t>g</m:t>
        </m:r>
        <m:r>
          <m:t>a</m:t>
        </m:r>
      </m:oMath>
      <w:r>
        <w:t xml:space="preserve">. Therefore,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lower for small leaves than large leaves that can exprience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With adequate water, species with smaller leaves and larger</w:t>
      </w:r>
      <w:r>
        <w:t xml:space="preserve"> </w:t>
      </w:r>
      <m:oMath>
        <m:r>
          <m:t>g</m:t>
        </m:r>
        <m:r>
          <m:t>s</m:t>
        </m:r>
      </m:oMath>
      <w:r>
        <w:t xml:space="preserve"> </w:t>
      </w:r>
      <w:r>
        <w:t xml:space="preserve">will be most effective at cooling during high temperatures than large leaf species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Leuzinger &amp; Körner, 2007; Konrad</w:t>
      </w:r>
      <w:r>
        <w:t xml:space="preserve"> </w:t>
      </w:r>
      <w:r>
        <w:rPr>
          <w:i/>
        </w:rPr>
        <w:t xml:space="preserve">et al.</w:t>
      </w:r>
      <w:r>
        <w:t xml:space="preserve">)</w:t>
      </w:r>
      <w:r>
        <w:t xml:space="preserve">.</w:t>
      </w:r>
    </w:p>
    <w:p>
      <w:pPr>
        <w:pStyle w:val="BodyText"/>
      </w:pPr>
      <w:r>
        <w:t xml:space="preserve">This balance is a tradeoff between water use strategy and optimum</w:t>
      </w:r>
      <w:r>
        <w:t xml:space="preserve"> </w:t>
      </w:r>
      <m:oMath>
        <m:sSub>
          <m:e>
            <m:r>
              <m:t>T</m:t>
            </m:r>
          </m:e>
          <m:sub>
            <m:r>
              <m:t>l</m:t>
            </m:r>
            <m:r>
              <m:t>e</m:t>
            </m:r>
            <m:r>
              <m:t>a</m:t>
            </m:r>
            <m:r>
              <m:t>f</m:t>
            </m:r>
          </m:sub>
        </m:sSub>
      </m:oMath>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w:t>
      </w:r>
      <w:r>
        <w:t xml:space="preserve"> </w:t>
      </w:r>
      <w:r>
        <w:t xml:space="preserve">When stomatal conductance (</w:t>
      </w:r>
      <m:oMath>
        <m:sSub>
          <m:e>
            <m:r>
              <m:t>g</m:t>
            </m:r>
          </m:e>
          <m:sub>
            <m:r>
              <m:t>s</m:t>
            </m:r>
          </m:sub>
        </m:sSub>
      </m:oMath>
      <w:r>
        <w:t xml:space="preserve">) is high, evapotranspiration facilitates heat dissipation.</w:t>
      </w:r>
      <w:r>
        <w:t xml:space="preserve"> </w:t>
      </w:r>
      <w:r>
        <w:t xml:space="preserve">However, when high irradiance,</w:t>
      </w:r>
      <w:r>
        <w:t xml:space="preserve"> </w:t>
      </w:r>
      <m:oMath>
        <m:sSub>
          <m:e>
            <m:r>
              <m:t>T</m:t>
            </m:r>
          </m:e>
          <m:sub>
            <m:r>
              <m:t>a</m:t>
            </m:r>
            <m:r>
              <m:t>i</m:t>
            </m:r>
            <m:r>
              <m:t>r</m:t>
            </m:r>
          </m:sub>
        </m:sSub>
      </m:oMath>
      <w:r>
        <w:t xml:space="preserve">,</w:t>
      </w:r>
      <w:r>
        <w:t xml:space="preserve"> </w:t>
      </w:r>
      <m:oMath>
        <m:r>
          <m:t>V</m:t>
        </m:r>
        <m:r>
          <m:t>P</m:t>
        </m:r>
        <m:r>
          <m:t>D</m:t>
        </m:r>
      </m:oMath>
      <w:r>
        <w:t xml:space="preserve"> </w:t>
      </w:r>
      <w:r>
        <w:t xml:space="preserve">or drought cause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Pau</w:t>
      </w:r>
      <w:r>
        <w:t xml:space="preserve"> </w:t>
      </w:r>
      <w:r>
        <w:rPr>
          <w:i/>
        </w:rPr>
        <w:t xml:space="preserve">et al.</w:t>
      </w:r>
      <w:r>
        <w:t xml:space="preserve">, 2018; Song</w:t>
      </w:r>
      <w:r>
        <w:t xml:space="preserve"> </w:t>
      </w:r>
      <w:r>
        <w:rPr>
          <w:i/>
        </w:rPr>
        <w:t xml:space="preserve">et al.</w:t>
      </w:r>
      <w:r>
        <w:t xml:space="preserve">, 2020)</w:t>
      </w:r>
      <w:r>
        <w:t xml:space="preserve">.</w:t>
      </w:r>
    </w:p>
    <w:p>
      <w:pPr>
        <w:pStyle w:val="BodyText"/>
      </w:pPr>
      <w:r>
        <w:rPr>
          <w:b/>
        </w:rPr>
        <w:t xml:space="preserve">(paragraph on hydraulics as a driver of leaf T:e.g., water on leaves - evaporative cooling - and leaf water content)</w:t>
      </w:r>
      <w:r>
        <w:t xml:space="preserve"> </w:t>
      </w:r>
      <w:r>
        <w:t xml:space="preserve">Inherent leaf</w:t>
      </w:r>
      <w:r>
        <w:t xml:space="preserve"> </w:t>
      </w:r>
      <m:oMath>
        <m:r>
          <m:t>g</m:t>
        </m:r>
        <m:r>
          <m:t>s</m:t>
        </m:r>
      </m:oMath>
      <w:r>
        <w:t xml:space="preserve"> </w:t>
      </w:r>
      <w:r>
        <w:t xml:space="preserve">is generally greater across species exposed sun-leaves due to stomata density than shade leaves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–increase with exposure,</w:t>
      </w:r>
      <w:r>
        <w:t xml:space="preserve"> </w:t>
      </w:r>
      <m:oMath>
        <m:sSub>
          <m:e>
            <m:r>
              <m:t>g</m:t>
            </m:r>
          </m:e>
          <m:sub>
            <m:r>
              <m:t>s</m:t>
            </m:r>
          </m:sub>
        </m:sSub>
      </m:oMath>
      <w:r>
        <w:t xml:space="preserve"> </w:t>
      </w:r>
      <w:r>
        <w:t xml:space="preserve">limitation is steeper for sun- than shade-leaves, driving an increase in</w:t>
      </w:r>
      <w:r>
        <w:t xml:space="preserve"> </w:t>
      </w:r>
      <m:oMath>
        <m:sSub>
          <m:e>
            <m:r>
              <m:t>T</m:t>
            </m:r>
          </m:e>
          <m:sub>
            <m:r>
              <m:t>l</m:t>
            </m:r>
            <m:r>
              <m:t>e</m:t>
            </m:r>
            <m:r>
              <m:t>a</m:t>
            </m:r>
            <m:r>
              <m:t>f</m:t>
            </m:r>
          </m:sub>
        </m:sSub>
      </m:oMath>
      <w:r>
        <w:t xml:space="preserve"> </w:t>
      </w:r>
      <w:r>
        <w:t xml:space="preserve">(</w:t>
      </w:r>
      <w:r>
        <w:t xml:space="preserve">Leigh</w:t>
      </w:r>
      <w:r>
        <w:t xml:space="preserve"> </w:t>
      </w:r>
      <w:r>
        <w:rPr>
          <w:i/>
        </w:rPr>
        <w:t xml:space="preserve">et al.</w:t>
      </w:r>
      <w:r>
        <w:t xml:space="preserve"> </w:t>
      </w:r>
      <w:r>
        <w:t xml:space="preserve">(2017)</w:t>
      </w:r>
      <w:r>
        <w:t xml:space="preserve">;</w:t>
      </w:r>
      <w:r>
        <w:t xml:space="preserve"> </w:t>
      </w:r>
      <w:r>
        <w:t xml:space="preserve">Fauset</w:t>
      </w:r>
      <w:r>
        <w:t xml:space="preserve"> </w:t>
      </w:r>
      <w:r>
        <w:rPr>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w:t>
      </w:r>
      <w:r>
        <w:t xml:space="preserve">.</w:t>
      </w:r>
    </w:p>
    <w:p>
      <w:pPr>
        <w:pStyle w:val="BodyText"/>
      </w:pPr>
      <w:r>
        <w:t xml:space="preserve">Lastly, canopy structure and architecture adaptation can also influence canopy temperature</w:t>
      </w:r>
      <w:r>
        <w:t xml:space="preserve"> </w:t>
      </w:r>
      <w:r>
        <w:t xml:space="preserve">(Leuzinger &amp; Körner, 2007; Muller</w:t>
      </w:r>
      <w:r>
        <w:t xml:space="preserve"> </w:t>
      </w:r>
      <w:r>
        <w:rPr>
          <w:i/>
        </w:rPr>
        <w:t xml:space="preserve">et al.</w:t>
      </w:r>
      <w:r>
        <w:t xml:space="preserve">, 2021)</w:t>
      </w:r>
    </w:p>
    <w:bookmarkEnd w:id="29"/>
    <w:bookmarkStart w:id="30" w:name="in-situ-observations"/>
    <w:p>
      <w:pPr>
        <w:pStyle w:val="Heading3"/>
      </w:pPr>
      <w:r>
        <w:t xml:space="preserve">In-situ observations</w:t>
      </w:r>
    </w:p>
    <w:p>
      <w:pPr>
        <w:pStyle w:val="FirstParagraph"/>
      </w:pPr>
      <w:r>
        <w:rPr>
          <w:b/>
        </w:rPr>
        <w:t xml:space="preserve">The principles outlined above, vertical microclimate profile (Fig. 2) and leaf traits (see following section) together shape in-situ</w:t>
      </w:r>
      <w:r>
        <w:rPr>
          <w:b/>
        </w:rPr>
        <w:t xml:space="preserve"> </w:t>
      </w:r>
      <m:oMath>
        <m:sSub>
          <m:e>
            <m:r>
              <m:t>T</m:t>
            </m:r>
          </m:e>
          <m:sub>
            <m:r>
              <m:t>l</m:t>
            </m:r>
            <m:r>
              <m:t>e</m:t>
            </m:r>
            <m:r>
              <m:t>a</m:t>
            </m:r>
            <m:r>
              <m:t>f</m:t>
            </m:r>
          </m:sub>
        </m:sSub>
      </m:oMath>
      <w:r>
        <w:rPr>
          <w:b/>
        </w:rPr>
        <w:t xml:space="preserve"> </w:t>
      </w:r>
      <w:r>
        <w:rPr>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 can collectively increase</w:t>
      </w:r>
      <w:r>
        <w:t xml:space="preserve"> </w:t>
      </w:r>
      <m:oMath>
        <m:sSub>
          <m:e>
            <m:r>
              <m:t>T</m:t>
            </m:r>
          </m:e>
          <m:sub>
            <m:r>
              <m:t>l</m:t>
            </m:r>
            <m:r>
              <m:t>e</m:t>
            </m:r>
            <m:r>
              <m:t>a</m:t>
            </m:r>
            <m:r>
              <m:t>f</m:t>
            </m:r>
          </m:sub>
        </m:sSub>
      </m:oMath>
      <w:r>
        <w:t xml:space="preserve"> </w:t>
      </w:r>
      <w:r>
        <w:t xml:space="preserve">(Hadley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 Muller</w:t>
      </w:r>
      <w:r>
        <w:t xml:space="preserve"> </w:t>
      </w:r>
      <w:r>
        <w:rPr>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
        </w:rPr>
        <w:t xml:space="preserve">However, canopy leaves can reach much higher maximum</w:t>
      </w:r>
      <w:r>
        <w:rPr>
          <w:b/>
        </w:rPr>
        <w:t xml:space="preserve"> </w:t>
      </w:r>
      <m:oMath>
        <m:sSub>
          <m:e>
            <m:r>
              <m:t>T</m:t>
            </m:r>
          </m:e>
          <m:sub>
            <m:r>
              <m:t>l</m:t>
            </m:r>
            <m:r>
              <m:t>e</m:t>
            </m:r>
            <m:r>
              <m:t>a</m:t>
            </m:r>
            <m:r>
              <m:t>f</m:t>
            </m:r>
          </m:sub>
        </m:sSub>
      </m:oMath>
      <w:r>
        <w:rPr>
          <w:b/>
        </w:rPr>
        <w:t xml:space="preserve">, and higher</w:t>
      </w:r>
      <w:r>
        <w:rPr>
          <w:b/>
        </w:rPr>
        <w:t xml:space="preserve"> </w:t>
      </w:r>
      <m:oMath>
        <m:sSub>
          <m:e>
            <m:r>
              <m:t>T</m:t>
            </m:r>
          </m:e>
          <m:sub>
            <m:r>
              <m:t>l</m:t>
            </m:r>
            <m:r>
              <m:t>e</m:t>
            </m:r>
            <m:r>
              <m:t>a</m:t>
            </m:r>
            <m:r>
              <m:t>f</m:t>
            </m:r>
          </m:sub>
        </m:sSub>
        <m:r>
          <m:t>−</m:t>
        </m:r>
        <m:sSub>
          <m:e>
            <m:r>
              <m:t>T</m:t>
            </m:r>
          </m:e>
          <m:sub>
            <m:r>
              <m:t>a</m:t>
            </m:r>
            <m:r>
              <m:t>i</m:t>
            </m:r>
            <m:r>
              <m:t>r</m:t>
            </m:r>
          </m:sub>
        </m:sSub>
      </m:oMath>
      <w:r>
        <w:rPr>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 Comparing forests,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the upper canopies of tropical moist and wet forest species</w:t>
      </w:r>
      <w:r>
        <w:t xml:space="preserve"> </w:t>
      </w:r>
      <w:r>
        <w:t xml:space="preserve">(Mau</w:t>
      </w:r>
      <w:r>
        <w:t xml:space="preserve"> </w:t>
      </w:r>
      <w:r>
        <w:rPr>
          <w:i/>
        </w:rPr>
        <w:t xml:space="preserve">et al.</w:t>
      </w:r>
      <w:r>
        <w:t xml:space="preserve">, 2018b)</w:t>
      </w:r>
      <w:r>
        <w:t xml:space="preserve"> </w:t>
      </w:r>
      <w:r>
        <w:t xml:space="preserve">and sparse canopies</w:t>
      </w:r>
      <w:r>
        <w:t xml:space="preserve"> </w:t>
      </w:r>
      <w:r>
        <w:t xml:space="preserve">(Pau</w:t>
      </w:r>
      <w:r>
        <w:t xml:space="preserve"> </w:t>
      </w:r>
      <w:r>
        <w:rPr>
          <w:i/>
        </w:rPr>
        <w:t xml:space="preserve">et al.</w:t>
      </w:r>
      <w:r>
        <w:t xml:space="preserve">, 2018; Leuzinger &amp; Körner, 2007)</w:t>
      </w:r>
      <w:r>
        <w:t xml:space="preserve"> </w:t>
      </w:r>
      <w:r>
        <w:t xml:space="preserve">. At a specie-specific level, leaf boundary resistance is lower for confiers than broad-leaf trees, followed by higher mean</w:t>
      </w:r>
      <w:r>
        <w:t xml:space="preserve"> </w:t>
      </w:r>
      <m:oMath>
        <m:sSub>
          <m:e>
            <m:r>
              <m:t>T</m:t>
            </m:r>
          </m:e>
          <m:sub>
            <m:r>
              <m:t>l</m:t>
            </m:r>
            <m:r>
              <m:t>e</m:t>
            </m:r>
            <m:r>
              <m:t>a</m:t>
            </m:r>
            <m:r>
              <m:t>f</m:t>
            </m:r>
          </m:sub>
        </m:sSub>
      </m:oMath>
      <w:r>
        <w:t xml:space="preserve"> </w:t>
      </w:r>
      <w:r>
        <w:t xml:space="preserve">in broad-leaf trees than conifer canopies</w:t>
      </w:r>
      <w:r>
        <w:t xml:space="preserve">(Pau</w:t>
      </w:r>
      <w:r>
        <w:t xml:space="preserve"> </w:t>
      </w:r>
      <w:r>
        <w:rPr>
          <w:i/>
        </w:rPr>
        <w:t xml:space="preserve">et al.</w:t>
      </w:r>
      <w:r>
        <w:t xml:space="preserve">, 2018; Leuzinger &amp; Körner, 2007)</w:t>
      </w:r>
      <w:r>
        <w:t xml:space="preserve">. Spatial distribution of canopy temperature also shows that exposed tropical tree barks can be much warmer than leaves and flowers</w:t>
      </w:r>
      <w:r>
        <w:t xml:space="preserve"> </w:t>
      </w:r>
      <w:r>
        <w:t xml:space="preserve">(Pau</w:t>
      </w:r>
      <w:r>
        <w:t xml:space="preserve"> </w:t>
      </w:r>
      <w:r>
        <w:rPr>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
        </w:rPr>
        <w:t xml:space="preserve">Leaf thermoregulation is controlled by leaf traits, that are in-turn adapted to their environment</w:t>
      </w:r>
      <w:r>
        <w:rPr>
          <w:b/>
        </w:rPr>
        <w:t xml:space="preserve"> </w:t>
      </w:r>
      <w:r>
        <w:rPr>
          <w:b/>
        </w:rPr>
        <w:t xml:space="preserve">(Michaletz</w:t>
      </w:r>
      <w:r>
        <w:rPr>
          <w:b/>
        </w:rPr>
        <w:t xml:space="preserve"> </w:t>
      </w:r>
      <w:r>
        <w:rPr>
          <w:i/>
          <w:b/>
        </w:rPr>
        <w:t xml:space="preserve">et al.</w:t>
      </w:r>
      <w:r>
        <w:rPr>
          <w:b/>
        </w:rPr>
        <w:t xml:space="preserve">, 2016)</w:t>
      </w:r>
      <w:r>
        <w:rPr>
          <w:b/>
        </w:rPr>
        <w:t xml:space="preserve">. Therefore, are critical in maintaining desirable</w:t>
      </w:r>
      <w:r>
        <w:rPr>
          <w:b/>
        </w:rPr>
        <w:t xml:space="preserve"> </w:t>
      </w:r>
      <m:oMath>
        <m:sSub>
          <m:e>
            <m:r>
              <m:t>T</m:t>
            </m:r>
          </m:e>
          <m:sub>
            <m:r>
              <m:t>l</m:t>
            </m:r>
            <m:r>
              <m:t>e</m:t>
            </m:r>
            <m:r>
              <m:t>a</m:t>
            </m:r>
            <m:r>
              <m:t>f</m:t>
            </m:r>
          </m:sub>
        </m:sSub>
      </m:oMath>
      <w:r>
        <w:rPr>
          <w:b/>
        </w:rPr>
        <w:t xml:space="preserve"> </w:t>
      </w:r>
      <w:r>
        <w:rPr>
          <w:b/>
        </w:rPr>
        <w:t xml:space="preserve">and shaping leaf metabolism (following section) across forest vertical strata (Figs. 2, S1-S#)</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S1-S#). At greater tree height, biological–tree-height–and biophysical–light, temperature, and evaporative demand (Fig. 2)–also play a role in shaping leaf traits.</w:t>
      </w:r>
    </w:p>
    <w:p>
      <w:pPr>
        <w:pStyle w:val="BodyText"/>
      </w:pPr>
      <w:r>
        <w:t xml:space="preserve">In particular, hydraulic constraints increase with height on a tree [REFS;</w:t>
      </w:r>
      <w:r>
        <w:t xml:space="preserve"> </w:t>
      </w:r>
      <w:r>
        <w:rPr>
          <w:i/>
        </w:rPr>
        <w:t xml:space="preserve">McDowell-isotopes book chapter</w:t>
      </w:r>
      <w:r>
        <w:t xml:space="preserve">;</w:t>
      </w:r>
      <w:r>
        <w:t xml:space="preserve"> </w:t>
      </w:r>
      <w:r>
        <w:t xml:space="preserve">Coble &amp; Cavaleri (2015)</w:t>
      </w:r>
      <w:r>
        <w:t xml:space="preserve">;</w:t>
      </w:r>
      <w:r>
        <w:t xml:space="preserve"> </w:t>
      </w:r>
      <w:r>
        <w:rPr>
          <w:i/>
        </w:rPr>
        <w:t xml:space="preserve">Couvreur et al., 2018</w:t>
      </w:r>
      <w:r>
        <w:t xml:space="preserve">] such that gas exchange is strongly constrained by at the tops of(~100 m. tall</w:t>
      </w:r>
      <w:r>
        <w:t xml:space="preserve"> </w:t>
      </w:r>
      <w:r>
        <w:rPr>
          <w:i/>
        </w:rPr>
        <w:t xml:space="preserve">Sequoia sempervirens</w:t>
      </w:r>
      <w:r>
        <w:t xml:space="preserve">;</w:t>
      </w:r>
      <w:r>
        <w:t xml:space="preserve"> </w:t>
      </w:r>
      <w:r>
        <w:rPr>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
        </w:rPr>
        <w:t xml:space="preserve">et al.</w:t>
      </w:r>
      <w:r>
        <w:t xml:space="preserve">, 2000; Ambrose</w:t>
      </w:r>
      <w:r>
        <w:t xml:space="preserve"> </w:t>
      </w:r>
      <w:r>
        <w:rPr>
          <w:i/>
        </w:rPr>
        <w:t xml:space="preserve">et al.</w:t>
      </w:r>
      <w:r>
        <w:t xml:space="preserve">, 2010)</w:t>
      </w:r>
      <w:r>
        <w:t xml:space="preserve">. Morphologically, leaf size [Kaare H. Jensen and Maciej A. Zwieniecki, 2013] and lobation</w:t>
      </w:r>
      <w:r>
        <w:t xml:space="preserve"> </w:t>
      </w:r>
      <w:r>
        <w:t xml:space="preserve">(Kusi &amp; Karsai, 2020)</w:t>
      </w:r>
      <w:r>
        <w:t xml:space="preserve"> </w:t>
      </w:r>
      <w:r>
        <w:t xml:space="preserve">have shown to decrease, while leaf mass per area (at greater than 20m) to increase</w:t>
      </w:r>
      <w:r>
        <w:t xml:space="preserve"> </w:t>
      </w:r>
      <w:r>
        <w:t xml:space="preserve">(Rijkers</w:t>
      </w:r>
      <w:r>
        <w:t xml:space="preserve"> </w:t>
      </w:r>
      <w:r>
        <w:rPr>
          <w:i/>
        </w:rPr>
        <w:t xml:space="preserve">et al.</w:t>
      </w:r>
      <w:r>
        <w:t xml:space="preserve">, 2000; Coble &amp; Cavaleri, 2015; Kenzo</w:t>
      </w:r>
      <w:r>
        <w:t xml:space="preserve"> </w:t>
      </w:r>
      <w:r>
        <w:rPr>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research that is sparse,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
        </w:rPr>
        <w:t xml:space="preserve">(clarify intra- vs inter-specific variation - 1 short paragraph)</w:t>
      </w:r>
    </w:p>
    <w:p>
      <w:pPr>
        <w:pStyle w:val="FirstParagraph"/>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End w:id="32"/>
    <w:bookmarkStart w:id="36" w:name="intraspecific-variation"/>
    <w:p>
      <w:pPr>
        <w:pStyle w:val="Heading3"/>
      </w:pPr>
      <w:r>
        <w:t xml:space="preserve">Intraspecific variation</w:t>
      </w:r>
    </w:p>
    <w:p>
      <w:pPr>
        <w:pStyle w:val="FirstParagraph"/>
      </w:pPr>
      <w:r>
        <w:t xml:space="preserve">Within-canopy gradients of individuals, leaf traits vary–going from buffered [shaded] to exposed canopy positions</w:t>
      </w:r>
      <w:r>
        <w:t xml:space="preserve"> </w:t>
      </w:r>
      <w:r>
        <w:t xml:space="preserve">(Casas</w:t>
      </w:r>
      <w:r>
        <w:t xml:space="preserve"> </w:t>
      </w:r>
      <w:r>
        <w:rPr>
          <w:i/>
        </w:rPr>
        <w:t xml:space="preserve">et al.</w:t>
      </w:r>
      <w:r>
        <w:t xml:space="preserve">, 2011)</w:t>
      </w:r>
      <w:r>
        <w:t xml:space="preserve">– at a leaf anatomical, structural and biochemical level</w:t>
      </w:r>
      <w:r>
        <w:t xml:space="preserve"> </w:t>
      </w:r>
      <w:r>
        <w:t xml:space="preserve">(Sack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 </w:t>
      </w:r>
      <w:r>
        <w:t xml:space="preserve">that contribute to [understanding] vertical</w:t>
      </w:r>
      <w:r>
        <w:t xml:space="preserve"> </w:t>
      </w:r>
      <m:oMath>
        <m:sSub>
          <m:e>
            <m:r>
              <m:t>T</m:t>
            </m:r>
          </m:e>
          <m:sub>
            <m:r>
              <m:t>l</m:t>
            </m:r>
            <m:r>
              <m:t>e</m:t>
            </m:r>
            <m:r>
              <m:t>a</m:t>
            </m:r>
            <m:r>
              <m:t>f</m:t>
            </m:r>
          </m:sub>
        </m:sSub>
      </m:oMath>
      <w:r>
        <w:t xml:space="preserve"> </w:t>
      </w:r>
      <w:r>
        <w:t xml:space="preserve">dynamics</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 Table 1 summarizes relevant traits for thermal sensitivity. Further, there is a need for research to characterize trait relationships and responses through the vertical canopy, because LES theory was developed using mainly sun exposed (upper canopy) leaves</w:t>
      </w:r>
      <w:r>
        <w:t xml:space="preserve"> </w:t>
      </w:r>
      <w:r>
        <w:t xml:space="preserve">(Chen</w:t>
      </w:r>
      <w:r>
        <w:t xml:space="preserve"> </w:t>
      </w:r>
      <w:r>
        <w:rPr>
          <w:i/>
        </w:rPr>
        <w:t xml:space="preserve">et al.</w:t>
      </w:r>
      <w:r>
        <w:t xml:space="preserve">, 2020; Keenan &amp; Niinemets, 2016)</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4" w:name="morphological-traits"/>
    <w:p>
      <w:pPr>
        <w:pStyle w:val="Heading4"/>
      </w:pPr>
      <w:r>
        <w:t xml:space="preserve">Morphological traits</w:t>
      </w:r>
    </w:p>
    <w:p>
      <w:pPr>
        <w:pStyle w:val="FirstParagraph"/>
      </w:pPr>
      <w:r>
        <w:t xml:space="preserve">Exposed-canopy leaves are better adapted to heat and water stress than shaded-leaves where sun-leaves are often thicker, smaller, hairier, with greater leaf dissections</w:t>
      </w:r>
      <w:r>
        <w:t xml:space="preserve"> </w:t>
      </w:r>
      <w:r>
        <w:t xml:space="preserve">(Sack</w:t>
      </w:r>
      <w:r>
        <w:t xml:space="preserve"> </w:t>
      </w:r>
      <w:r>
        <w:rPr>
          <w:i/>
        </w:rPr>
        <w:t xml:space="preserve">et al.</w:t>
      </w:r>
      <w:r>
        <w:t xml:space="preserve">, 2006; Leigh</w:t>
      </w:r>
      <w:r>
        <w:t xml:space="preserve"> </w:t>
      </w:r>
      <w:r>
        <w:rPr>
          <w:i/>
        </w:rPr>
        <w:t xml:space="preserve">et al.</w:t>
      </w:r>
      <w:r>
        <w:t xml:space="preserve">, 2017; VOGEL, 1970)</w:t>
      </w:r>
      <w:r>
        <w:t xml:space="preserve">, hydraulically efficient [Brodribb et al. 2010], with structural strategies such as leaf-angle and rolling</w:t>
      </w:r>
      <w:r>
        <w:t xml:space="preserve"> </w:t>
      </w:r>
      <w:r>
        <w:t xml:space="preserve">(Niinemets, 1998,</w:t>
      </w:r>
      <w:r>
        <w:t xml:space="preserve"> </w:t>
      </w:r>
      <w:r>
        <w:rPr>
          <w:i/>
        </w:rPr>
        <w:t xml:space="preserve">REF</w:t>
      </w:r>
      <w:r>
        <w:t xml:space="preserve">)</w:t>
      </w:r>
      <w:r>
        <w:t xml:space="preserve">. All, collectively regulate</w:t>
      </w:r>
      <w:r>
        <w:t xml:space="preserve"> </w:t>
      </w:r>
      <m:oMath>
        <m:sSub>
          <m:e>
            <m:r>
              <m:t>T</m:t>
            </m:r>
          </m:e>
          <m:sub>
            <m:r>
              <m:t>l</m:t>
            </m:r>
            <m:r>
              <m:t>e</m:t>
            </m:r>
            <m:r>
              <m:t>a</m:t>
            </m:r>
            <m:r>
              <m:t>f</m:t>
            </m:r>
          </m:sub>
        </m:sSub>
      </m:oMath>
      <w:r>
        <w:t xml:space="preserve">-photosynthetic balance. Whereas, shaded leaves have lower convective cooling strategies, and invest more in light capture [</w:t>
      </w:r>
      <w:r>
        <w:t xml:space="preserve">(</w:t>
      </w:r>
      <w:r>
        <w:rPr>
          <w:b/>
        </w:rPr>
        <w:t xml:space="preserve">???</w:t>
      </w:r>
      <w:r>
        <w:t xml:space="preserve">)</w:t>
      </w:r>
      <w:r>
        <w:t xml:space="preserve">;</w:t>
      </w:r>
      <w:r>
        <w:t xml:space="preserve"> </w:t>
      </w:r>
      <w:r>
        <w:t xml:space="preserve">Leigh</w:t>
      </w:r>
      <w:r>
        <w:t xml:space="preserve"> </w:t>
      </w:r>
      <w:r>
        <w:rPr>
          <w:i/>
        </w:rPr>
        <w:t xml:space="preserve">et al.</w:t>
      </w:r>
      <w:r>
        <w:t xml:space="preserve"> </w:t>
      </w:r>
      <w:r>
        <w:t xml:space="preserve">(2017)</w:t>
      </w:r>
      <w:r>
        <w:t xml:space="preserve">; Wright et al. 2019]. Under homogeneous light conditions, sun-leaf differences in canopy orientations are shaped by canopy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
        </w:rPr>
        <w:t xml:space="preserve">et al.</w:t>
      </w:r>
      <w:r>
        <w:t xml:space="preserve">, 2019)</w:t>
      </w:r>
      <w:r>
        <w:t xml:space="preserve">.</w:t>
      </w:r>
    </w:p>
    <w:bookmarkEnd w:id="34"/>
    <w:bookmarkStart w:id="35" w:name="biochemical-and-physiological-traits"/>
    <w:p>
      <w:pPr>
        <w:pStyle w:val="Heading4"/>
      </w:pPr>
      <w:r>
        <w:t xml:space="preserve">Biochemical and physiological traits</w:t>
      </w:r>
    </w:p>
    <w:p>
      <w:pPr>
        <w:pStyle w:val="FirstParagraph"/>
      </w:pPr>
      <w:r>
        <w:t xml:space="preserve">The distribution of biochemical traits enable photosynthesis and metabolic processes, and protect against heat and light damage in sun-leaves.</w:t>
      </w:r>
      <w:r>
        <w:t xml:space="preserve"> </w:t>
      </w:r>
      <m:oMath>
        <m:sSub>
          <m:e>
            <m:r>
              <m:t>N</m:t>
            </m:r>
          </m:e>
          <m:sub>
            <m:r>
              <m:t>a</m:t>
            </m:r>
            <m:r>
              <m:t>r</m:t>
            </m:r>
            <m:r>
              <m:t>e</m:t>
            </m:r>
            <m:r>
              <m:t>a</m:t>
            </m:r>
          </m:sub>
        </m:sSub>
      </m:oMath>
      <w:r>
        <w:t xml:space="preserve">, that is typically greater in the direction of new leaf growth</w:t>
      </w:r>
      <w:r>
        <w:t xml:space="preserve"> </w:t>
      </w:r>
      <w:r>
        <w:t xml:space="preserve">(Niinemets, 2007)</w:t>
      </w:r>
      <w:r>
        <w:t xml:space="preserve">, optimizes to prevent photoinhition along sun-leaves and, shade-leaves during sunflecks</w:t>
      </w:r>
      <w:r>
        <w:t xml:space="preserve"> </w:t>
      </w:r>
      <w:r>
        <w:t xml:space="preserve">(Kitao</w:t>
      </w:r>
      <w:r>
        <w:t xml:space="preserve"> </w:t>
      </w:r>
      <w:r>
        <w:rPr>
          <w:i/>
        </w:rPr>
        <w:t xml:space="preserve">et al.</w:t>
      </w:r>
      <w:r>
        <w:t xml:space="preserve">, 2018)</w:t>
      </w:r>
      <w:r>
        <w:t xml:space="preserve">. Similarly, carotenoids and xanthophyll pigments-violaxanthin, antheraxanthin and zeaxanthin [</w:t>
      </w:r>
      <m:oMath>
        <m:r>
          <m:t>V</m:t>
        </m:r>
        <m:r>
          <m:t>A</m:t>
        </m:r>
        <m:r>
          <m:t>Z</m:t>
        </m:r>
      </m:oMath>
      <w:r>
        <w:t xml:space="preserve">], an antioxidant scavenging function- convert excess light to heat dissaptation</w:t>
      </w:r>
      <w:r>
        <w:t xml:space="preserve"> </w:t>
      </w:r>
      <w:r>
        <w:t xml:space="preserve">(Niinemets</w:t>
      </w:r>
      <w:r>
        <w:t xml:space="preserve"> </w:t>
      </w:r>
      <w:r>
        <w:rPr>
          <w:i/>
        </w:rPr>
        <w:t xml:space="preserve">et al.</w:t>
      </w:r>
      <w:r>
        <w:t xml:space="preserve">, 1998; Mathur</w:t>
      </w:r>
      <w:r>
        <w:t xml:space="preserve"> </w:t>
      </w:r>
      <w:r>
        <w:rPr>
          <w:i/>
        </w:rPr>
        <w:t xml:space="preserve">et al.</w:t>
      </w:r>
      <w:r>
        <w:t xml:space="preserve">, 2018)</w:t>
      </w:r>
      <w:r>
        <w:t xml:space="preserve">. Constraints to biochemical traits, particularly</w:t>
      </w:r>
      <w:r>
        <w:t xml:space="preserve"> </w:t>
      </w:r>
      <m:oMath>
        <m:r>
          <m:t>V</m:t>
        </m:r>
        <m:r>
          <m:t>A</m:t>
        </m:r>
        <m:r>
          <m:t>Z</m:t>
        </m:r>
      </m:oMath>
      <w:r>
        <w:t xml:space="preserve"> </w:t>
      </w:r>
      <w:r>
        <w:t xml:space="preserve">can curb increasing temperature acclimation</w:t>
      </w:r>
      <w:r>
        <w:t xml:space="preserve"> </w:t>
      </w:r>
      <w:r>
        <w:t xml:space="preserve">(Kumarathunge</w:t>
      </w:r>
      <w:r>
        <w:t xml:space="preserve"> </w:t>
      </w:r>
      <w:r>
        <w:rPr>
          <w:i/>
        </w:rPr>
        <w:t xml:space="preserve">et al.</w:t>
      </w:r>
      <w:r>
        <w:t xml:space="preserve">, 2019)</w:t>
      </w:r>
      <w:r>
        <w:t xml:space="preserve">. Additionally, isoprenes in producing species facilitate higher heat tolerance in exposed-canopies, making these species particularly advantageous [</w:t>
      </w:r>
      <w:r>
        <w:rPr>
          <w:i/>
        </w:rPr>
        <w:t xml:space="preserve">REF</w:t>
      </w:r>
      <w:r>
        <w:t xml:space="preserve">].</w:t>
      </w:r>
    </w:p>
    <w:bookmarkEnd w:id="35"/>
    <w:bookmarkEnd w:id="36"/>
    <w:bookmarkStart w:id="40" w:name="interspecific-variation"/>
    <w:p>
      <w:pPr>
        <w:pStyle w:val="Heading3"/>
      </w:pPr>
      <w:r>
        <w:t xml:space="preserve">Interspecific variation</w:t>
      </w:r>
    </w:p>
    <w:p>
      <w:pPr>
        <w:pStyle w:val="FirstParagraph"/>
      </w:pPr>
      <w:r>
        <w:t xml:space="preserve">Across forest species, widely, show fundamental trait adaptation to light gradients similar to within-canopy traits</w:t>
      </w:r>
      <w:r>
        <w:t xml:space="preserve"> </w:t>
      </w:r>
      <w:r>
        <w:t xml:space="preserve">(Thomas &amp; Winner, 2002; Rozendaal</w:t>
      </w:r>
      <w:r>
        <w:t xml:space="preserve"> </w:t>
      </w:r>
      <w:r>
        <w:rPr>
          <w:i/>
        </w:rPr>
        <w:t xml:space="preserve">et al.</w:t>
      </w:r>
      <w:r>
        <w:t xml:space="preserve">, 2006; Houter &amp; Pons, 2012)</w:t>
      </w:r>
      <w:r>
        <w:t xml:space="preserve">. However, between multi-species canopy and understory, trait plasticity to similar biophysical gradients can vary several-folds based on inherent specie-specific traits. Spatio-temporal gradients offer another axis for trait variation, as they are heterogenous in time and space [Ishii and Asano, 2007]. Across ontogeny of the same species in canopy and understory, traits such as LMA, photosynthetic capacity [per area] and</w:t>
      </w:r>
      <w:r>
        <w:t xml:space="preserve"> </w:t>
      </w:r>
      <m:oMath>
        <m:r>
          <m:t>g</m:t>
        </m:r>
        <m:r>
          <m:t>s</m:t>
        </m:r>
      </m:oMath>
      <w:r>
        <w:t xml:space="preserve"> </w:t>
      </w:r>
      <w:r>
        <w:t xml:space="preserve">increase with height, separate from light</w:t>
      </w:r>
      <w:r>
        <w:t xml:space="preserve"> </w:t>
      </w:r>
      <w:r>
        <w:t xml:space="preserve">(Cavender-Bares &amp; Bazzaz, 2000; Thomas &amp; Winner, 2002; Houter &amp; Pons, 2012)</w:t>
      </w:r>
      <w:r>
        <w:t xml:space="preserve">. Therefore</w:t>
      </w:r>
      <w:r>
        <w:t xml:space="preserve"> </w:t>
      </w:r>
      <m:oMath>
        <m:sSub>
          <m:e>
            <m:r>
              <m:t>T</m:t>
            </m:r>
          </m:e>
          <m:sub>
            <m:r>
              <m:t>l</m:t>
            </m:r>
            <m:r>
              <m:t>e</m:t>
            </m:r>
            <m:r>
              <m:t>a</m:t>
            </m:r>
            <m:r>
              <m:t>f</m:t>
            </m:r>
          </m:sub>
        </m:sSub>
      </m:oMath>
      <w:r>
        <w:t xml:space="preserve"> </w:t>
      </w:r>
      <w:r>
        <w:t xml:space="preserve">varies across speci-specific traits, where species with smaller leaves and larger</w:t>
      </w:r>
      <w:r>
        <w:t xml:space="preserve"> </w:t>
      </w:r>
      <m:oMath>
        <m:r>
          <m:t>g</m:t>
        </m:r>
        <m:r>
          <m:t>s</m:t>
        </m:r>
      </m:oMath>
      <w:r>
        <w:t xml:space="preserve"> </w:t>
      </w:r>
      <w:r>
        <w:t xml:space="preserve">will be less vulnerable to temperature increase</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w:t>
      </w:r>
    </w:p>
    <w:bookmarkStart w:id="39"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7" w:name="leaf-lifespan"/>
    <w:p>
      <w:pPr>
        <w:pStyle w:val="Heading5"/>
      </w:pPr>
      <w:r>
        <w:rPr>
          <w:i/>
        </w:rPr>
        <w:t xml:space="preserve">Leaf lifespan</w:t>
      </w:r>
    </w:p>
    <w:p>
      <w:pPr>
        <w:pStyle w:val="FirstParagraph"/>
      </w:pPr>
      <w:r>
        <w:t xml:space="preserve">New-leaf growth along the light gradient constantly shades leaves underneath. Therefore, exposed-canopies have greater proportion of young leaves than shaded regions that have older leaves. Acclimation to shade from sun-exposure, and vice-versa, is more possible in younger than mature leaves, due to devoloping traits that can acclimate. Whereas, change in longterm-light for mature leaves can result in leaf abscission [Niinemetes, 2007;</w:t>
      </w:r>
      <w:r>
        <w:t xml:space="preserve"> </w:t>
      </w:r>
      <w:r>
        <w:rPr>
          <w:i/>
        </w:rPr>
        <w:t xml:space="preserve">REFS</w:t>
      </w:r>
      <w:r>
        <w:t xml:space="preserve">].</w:t>
      </w:r>
      <w:r>
        <w:t xml:space="preserve"> </w:t>
      </w:r>
      <w:r>
        <w:rPr>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7"/>
    <w:bookmarkStart w:id="38" w:name="deciduousness"/>
    <w:p>
      <w:pPr>
        <w:pStyle w:val="Heading5"/>
      </w:pPr>
      <w:r>
        <w:rPr>
          <w:i/>
        </w:rPr>
        <w:t xml:space="preserve">Deciduousness</w:t>
      </w:r>
    </w:p>
    <w:p>
      <w:pPr>
        <w:pStyle w:val="FirstParagraph"/>
      </w:pPr>
      <w:r>
        <w:t xml:space="preserve">Deciduousness as a trait is an adaptation to converse water under stress. Indeed, greater proportion of deciduous species are found in drier tropical regions than wetter. Among tropical species individuals that can be deciduous, greater proportion are in larger size classes than understory species that are seldom deciduous</w:t>
      </w:r>
      <w:r>
        <w:t xml:space="preserve"> </w:t>
      </w:r>
      <w:r>
        <w:t xml:space="preserve">(Condit</w:t>
      </w:r>
      <w:r>
        <w:t xml:space="preserve"> </w:t>
      </w:r>
      <w:r>
        <w:rPr>
          <w:i/>
        </w:rPr>
        <w:t xml:space="preserve">et al.</w:t>
      </w:r>
      <w:r>
        <w:t xml:space="preserve">, 2000)</w:t>
      </w:r>
      <w:r>
        <w:t xml:space="preserve">. In deciduous-temperate forests, spatio-temporal leaf-emergence is delayed with height-ontogeny with understory species leafing-out earlier than canopy trees</w:t>
      </w:r>
      <w:r>
        <w:t xml:space="preserve"> </w:t>
      </w:r>
      <w:r>
        <w:t xml:space="preserve">(Vitasse et al. 2013; Seiwa, 1999)</w:t>
      </w:r>
      <w:r>
        <w:t xml:space="preserve">.Therefore, deciduous leaf-loss or -gain can alter biophysical gradient and</w:t>
      </w:r>
      <w:r>
        <w:t xml:space="preserve"> </w:t>
      </w:r>
      <m:oMath>
        <m:sSub>
          <m:e>
            <m:r>
              <m:t>T</m:t>
            </m:r>
          </m:e>
          <m:sub>
            <m:r>
              <m:t>l</m:t>
            </m:r>
            <m:r>
              <m:t>e</m:t>
            </m:r>
            <m:r>
              <m:t>a</m:t>
            </m:r>
            <m:r>
              <m:t>f</m:t>
            </m:r>
          </m:sub>
        </m:sSub>
      </m:oMath>
      <w:r>
        <w:t xml:space="preserve"> </w:t>
      </w:r>
      <w:r>
        <w:t xml:space="preserve">(Rey-Sánchez</w:t>
      </w:r>
      <w:r>
        <w:t xml:space="preserve"> </w:t>
      </w:r>
      <w:r>
        <w:rPr>
          <w:i/>
        </w:rPr>
        <w:t xml:space="preserve">et al.</w:t>
      </w:r>
      <w:r>
        <w:t xml:space="preserve">, 2016)</w:t>
      </w:r>
      <w:r>
        <w:t xml:space="preserve">.</w:t>
      </w:r>
    </w:p>
    <w:bookmarkEnd w:id="38"/>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Exposed-sun-leaves, though equipped with thermoregulatory traits are largely constrained by</w:t>
      </w:r>
      <w:r>
        <w:t xml:space="preserve"> </w:t>
      </w:r>
      <m:oMath>
        <m:r>
          <m:t>g</m:t>
        </m:r>
        <m:r>
          <m:t>s</m:t>
        </m:r>
      </m:oMath>
      <w:r>
        <w:t xml:space="preserve"> </w:t>
      </w:r>
      <w:r>
        <w:t xml:space="preserve">than shade-leaves</w:t>
      </w:r>
      <w:r>
        <w:t xml:space="preserve"> </w:t>
      </w:r>
      <w:r>
        <w:t xml:space="preserve">(Sanches</w:t>
      </w:r>
      <w:r>
        <w:t xml:space="preserve"> </w:t>
      </w:r>
      <w:r>
        <w:rPr>
          <w:i/>
        </w:rPr>
        <w:t xml:space="preserve">et al.</w:t>
      </w:r>
      <w:r>
        <w:t xml:space="preserve">, 2010; Hernández</w:t>
      </w:r>
      <w:r>
        <w:t xml:space="preserve"> </w:t>
      </w:r>
      <w:r>
        <w:rPr>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sun-leaves resulting in increased</w:t>
      </w:r>
      <w:r>
        <w:t xml:space="preserve"> </w:t>
      </w:r>
      <m:oMath>
        <m:sSub>
          <m:e>
            <m:r>
              <m:t>T</m:t>
            </m:r>
          </m:e>
          <m:sub>
            <m:r>
              <m:t>l</m:t>
            </m:r>
            <m:r>
              <m:t>e</m:t>
            </m:r>
            <m:r>
              <m:t>a</m:t>
            </m:r>
            <m:r>
              <m:t>f</m:t>
            </m:r>
          </m:sub>
        </m:sSub>
      </m:oMath>
      <w:r>
        <w:t xml:space="preserve"> </w:t>
      </w:r>
      <w:r>
        <w:t xml:space="preserve">(</w:t>
      </w:r>
      <w:r>
        <w:rPr>
          <w:b/>
        </w:rPr>
        <w:t xml:space="preserve">???</w:t>
      </w:r>
      <w:r>
        <w:t xml:space="preserve">; Zwieniecki</w:t>
      </w:r>
      <w:r>
        <w:t xml:space="preserve"> </w:t>
      </w:r>
      <w:r>
        <w:rPr>
          <w:i/>
        </w:rPr>
        <w:t xml:space="preserve">et al.</w:t>
      </w:r>
      <w:r>
        <w:t xml:space="preserve">, 2004; Kosugi &amp; Matsuo, 2006; Sanches</w:t>
      </w:r>
      <w:r>
        <w:t xml:space="preserve"> </w:t>
      </w:r>
      <w:r>
        <w:rPr>
          <w:i/>
        </w:rPr>
        <w:t xml:space="preserve">et al.</w:t>
      </w:r>
      <w:r>
        <w:t xml:space="preserve">, 2010)</w:t>
      </w:r>
      <w:r>
        <w:t xml:space="preserve">.</w:t>
      </w:r>
    </w:p>
    <w:bookmarkEnd w:id="43"/>
    <w:bookmarkStart w:id="44" w:name="photosynthesis"/>
    <w:p>
      <w:pPr>
        <w:pStyle w:val="Heading3"/>
      </w:pPr>
      <w:r>
        <w:t xml:space="preserve">Photosynthesis</w:t>
      </w:r>
    </w:p>
    <w:p>
      <w:pPr>
        <w:pStyle w:val="FirstParagraph"/>
      </w:pPr>
      <w:r>
        <w:rPr>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Rubsico,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 Direct,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w:t>
      </w:r>
      <w:r>
        <w:t xml:space="preserve"> </w:t>
      </w:r>
      <m:oMath>
        <m:sSub>
          <m:e>
            <m:r>
              <m:t>T</m:t>
            </m:r>
          </m:e>
          <m:sub>
            <m:r>
              <m:t>l</m:t>
            </m:r>
            <m:r>
              <m:t>e</m:t>
            </m:r>
            <m:r>
              <m:t>a</m:t>
            </m:r>
            <m:r>
              <m:t>f</m:t>
            </m:r>
          </m:sub>
        </m:sSub>
      </m:oMath>
      <w:r>
        <w:t xml:space="preserve"> </w:t>
      </w:r>
      <w:r>
        <w:t xml:space="preserve">beyond photosynthetic</w:t>
      </w:r>
      <w:r>
        <w:t xml:space="preserve"> </w:t>
      </w:r>
      <m:oMath>
        <m:sSub>
          <m:e>
            <m:r>
              <m:t>T</m:t>
            </m:r>
          </m:e>
          <m:sub>
            <m:r>
              <m:t>o</m:t>
            </m:r>
            <m:r>
              <m:t>p</m:t>
            </m:r>
            <m:r>
              <m:t>t</m:t>
            </m:r>
          </m:sub>
        </m:sSub>
      </m:oMath>
      <w:r>
        <w:t xml:space="preserve">, declines photosynthesis due it’s peaked response to temperature. Photosynthesis is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 </w:t>
      </w:r>
      <w:r>
        <w:t xml:space="preserve">Slot &amp; Winter (2017)</w:t>
      </w:r>
      <w:r>
        <w:t xml:space="preserve">; Smith et al. 2020 [temperate/boreal refs needed) and eventually due to biochemical constraints (</w:t>
      </w:r>
      <w:r>
        <w:t xml:space="preserve">Kumarathunge</w:t>
      </w:r>
      <w:r>
        <w:t xml:space="preserve"> </w:t>
      </w:r>
      <w:r>
        <w:rPr>
          <w:i/>
        </w:rPr>
        <w:t xml:space="preserve">et al.</w:t>
      </w:r>
      <w:r>
        <w:t xml:space="preserve"> </w:t>
      </w:r>
      <w:r>
        <w:t xml:space="preserve">(2019)</w:t>
      </w:r>
      <w:r>
        <w:t xml:space="preserve">; e.g. Sage &amp; Kubien 2007; Varhammer et al. 2015 ). Leaf heat stress at</w:t>
      </w:r>
      <w:r>
        <w:t xml:space="preserve"> </w:t>
      </w:r>
      <m:oMath>
        <m:r>
          <m:t>40</m:t>
        </m:r>
        <m:r>
          <m:t>−</m:t>
        </m:r>
        <m:r>
          <m:t>60</m:t>
        </m:r>
        <m:sSup>
          <m:e>
            <m:r>
              <m:t>​</m:t>
            </m:r>
          </m:e>
          <m:sup>
            <m:r>
              <m:t>∘</m:t>
            </m:r>
          </m:sup>
        </m:sSup>
        <m:r>
          <m:t>C</m:t>
        </m:r>
      </m:oMath>
      <w:r>
        <w:t xml:space="preserve"> </w:t>
      </w:r>
      <w:r>
        <w:t xml:space="preserve">can cause irreversible damage to photosystem [II] leading to leaf necrosis and eventually leaf death</w:t>
      </w:r>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Biophysically, we might expect sun-leaves to have a stronger temperature-dependence and higher temperature optima than shade leaves (Fig. 14.5 in Campbell and Norman 1998;</w:t>
      </w:r>
      <w:r>
        <w:t xml:space="preserve"> </w:t>
      </w:r>
      <w:r>
        <w:rPr>
          <w:i/>
        </w:rPr>
        <w:t xml:space="preserve">revisit this!</w:t>
      </w:r>
      <w:r>
        <w:t xml:space="preserve">), where earlier evidence showed that</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increased with irradiance in an upper-canopy leaf compared to shaded lower-canopy leaf</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w:t>
      </w:r>
      <w:r>
        <w:t xml:space="preserve"> </w:t>
      </w:r>
      <w:r>
        <w:t xml:space="preserve">(Slot et al. 2019 ;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and along the vertical gradient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w:t>
      </w:r>
    </w:p>
    <w:p>
      <w:pPr>
        <w:pStyle w:val="BodyText"/>
      </w:pPr>
      <w:r>
        <w:t xml:space="preserve">Interestingly, within canopy Japanese oak sun and shade leaves under respective peak light conditions were found to maintain similar rate of excess energy production. Excessive light energy not utilized can cause photoinhibition.Thus,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 photosythetic capacity than those required to maximize C net gain, a suggested mechanism for cirucmventing photoinihition and thermal dissaptation under sunflecks</w:t>
      </w:r>
      <w:r>
        <w:t xml:space="preserve"> </w:t>
      </w:r>
      <w:r>
        <w:t xml:space="preserve">(Kitao</w:t>
      </w:r>
      <w:r>
        <w:t xml:space="preserve"> </w:t>
      </w:r>
      <w:r>
        <w:rPr>
          <w:i/>
        </w:rPr>
        <w:t xml:space="preserve">et al.</w:t>
      </w:r>
      <w:r>
        <w:t xml:space="preserve">, 2012, 2018)</w:t>
      </w:r>
      <w:r>
        <w:t xml:space="preserve">. Perhaps, differences in these thermal stablization strategies realizes similar</w:t>
      </w:r>
      <w:r>
        <w:t xml:space="preserve"> </w:t>
      </w:r>
      <m:oMath>
        <m:sSub>
          <m:e>
            <m:r>
              <m:t>T</m:t>
            </m:r>
          </m:e>
          <m:sub>
            <m:r>
              <m:t>o</m:t>
            </m:r>
            <m:r>
              <m:t>p</m:t>
            </m:r>
            <m:r>
              <m:t>t</m:t>
            </m:r>
          </m:sub>
        </m:sSub>
      </m:oMath>
      <w:r>
        <w:t xml:space="preserve"> </w:t>
      </w:r>
      <w:r>
        <w:t xml:space="preserve">for photosynthesis in sun and shade leaves.</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
        </w:rPr>
        <w:t xml:space="preserve">Thermal tolerance (e.g.,</w:t>
      </w:r>
      <w:r>
        <w:rPr>
          <w:b/>
        </w:rPr>
        <w:t xml:space="preserve"> </w:t>
      </w:r>
      <m:oMath>
        <m:sSub>
          <m:e>
            <m:r>
              <m:t>T</m:t>
            </m:r>
          </m:e>
          <m:sub>
            <m:r>
              <m:t>50</m:t>
            </m:r>
          </m:sub>
        </m:sSub>
      </m:oMath>
      <w:r>
        <w:rPr>
          <w:b/>
        </w:rPr>
        <w:t xml:space="preserve">) sparsely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
        </w:rPr>
        <w:t xml:space="preserve">Quercus muehlenbergii</w:t>
      </w:r>
      <w:r>
        <w:t xml:space="preserve">) that grew in xeric, sunnier conditions was higher by</w:t>
      </w:r>
      <w:r>
        <w:t xml:space="preserve"> </w:t>
      </w:r>
      <m:oMath>
        <m:r>
          <m:t>2</m:t>
        </m:r>
        <m:sSup>
          <m:e>
            <m:r>
              <m:t>​</m:t>
            </m:r>
          </m:e>
          <m:sup>
            <m:r>
              <m:t>∘</m:t>
            </m:r>
          </m:sup>
        </m:sSup>
        <m:r>
          <m:t>C</m:t>
        </m:r>
      </m:oMath>
      <w:r>
        <w:t xml:space="preserve"> </w:t>
      </w:r>
      <w:r>
        <w:t xml:space="preserve">than bur oak (</w:t>
      </w:r>
      <w:r>
        <w:rPr>
          <w:i/>
        </w:rPr>
        <w:t xml:space="preserve">Quercus macrocarpa</w:t>
      </w:r>
      <w:r>
        <w:t xml:space="preserve">) that grew in shaded mesic conditions. In both species photosynthetic heat tolerance also increased from June to August. However, more recently</w:t>
      </w:r>
      <w:r>
        <w:t xml:space="preserve"> </w:t>
      </w:r>
      <w:r>
        <w:t xml:space="preserve">Slot</w:t>
      </w:r>
      <w:r>
        <w:t xml:space="preserve"> </w:t>
      </w:r>
      <w:r>
        <w:rPr>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sun-exposed leaves for two of three species in Panama tropical forest, but results weren’t significant, with both measured near ground level.</w:t>
      </w:r>
    </w:p>
    <w:p>
      <w:pPr>
        <w:pStyle w:val="BodyText"/>
      </w:pPr>
      <w:r>
        <w:t xml:space="preserve">Further, leaf thermal tolerances are more adapted to microenvironment than macroclimate [</w:t>
      </w:r>
      <w:r>
        <w:t xml:space="preserve">Feeley</w:t>
      </w:r>
      <w:r>
        <w:t xml:space="preserve"> </w:t>
      </w:r>
      <w:r>
        <w:rPr>
          <w:i/>
        </w:rPr>
        <w:t xml:space="preserve">et al.</w:t>
      </w:r>
      <w:r>
        <w:t xml:space="preserve"> </w:t>
      </w:r>
      <w:r>
        <w:t xml:space="preserve">(2020)</w:t>
      </w:r>
      <w:r>
        <w:t xml:space="preserve">; Slot et al. 2020]. Particularly, in an Australian arid region,</w:t>
      </w:r>
      <w:r>
        <w:t xml:space="preserve"> </w:t>
      </w:r>
      <w:r>
        <w:rPr>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that correlated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However, more research is required to fully understand the relationship between leaf thermal tolerance and microenvironments.</w:t>
      </w:r>
    </w:p>
    <w:p>
      <w:pPr>
        <w:pStyle w:val="BodyText"/>
      </w:pPr>
      <w:r>
        <w:rPr>
          <w:i/>
        </w:rPr>
        <w:t xml:space="preserve">We’re not aware of any other studies on this.</w:t>
      </w:r>
      <w:r>
        <w:rPr>
          <w:i/>
        </w:rPr>
        <w:t xml:space="preserve">“</w:t>
      </w:r>
      <w:r>
        <w:rPr>
          <w:i/>
        </w:rPr>
        <w:t xml:space="preserve">we may want to argue that we have no</w:t>
      </w:r>
      <w:r>
        <w:rPr>
          <w:i/>
        </w:rPr>
        <w:t xml:space="preserve"> </w:t>
      </w:r>
      <w:r>
        <w:rPr>
          <w:i/>
          <w:i/>
        </w:rPr>
        <w:t xml:space="preserve">a priori</w:t>
      </w:r>
      <w:r>
        <w:rPr>
          <w:i/>
        </w:rPr>
        <w:t xml:space="preserve"> </w:t>
      </w:r>
      <w:r>
        <w:rPr>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
        </w:rPr>
        <w:t xml:space="preserve">”</w:t>
      </w:r>
      <w:r>
        <w:rPr>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w:r>
        <w:t xml:space="preserve">Slot</w:t>
      </w:r>
      <w:r>
        <w:t xml:space="preserve"> </w:t>
      </w:r>
      <w:r>
        <w:rPr>
          <w:i/>
        </w:rPr>
        <w:t xml:space="preserve">et al.</w:t>
      </w:r>
      <w:r>
        <w:t xml:space="preserve"> </w:t>
      </w:r>
      <w:r>
        <w:t xml:space="preserve">(2020)</w:t>
      </w:r>
      <w:r>
        <w:t xml:space="preserve"> </w:t>
      </w:r>
      <w:r>
        <w:t xml:space="preserve">found that</w:t>
      </w:r>
      <w:r>
        <w:t xml:space="preserve"> </w:t>
      </w:r>
      <m:oMath>
        <m:sSub>
          <m:e>
            <m:r>
              <m:t>T</m:t>
            </m:r>
          </m:e>
          <m:sub>
            <m:r>
              <m:t>c</m:t>
            </m:r>
            <m:r>
              <m:t>r</m:t>
            </m:r>
            <m:r>
              <m:t>i</m:t>
            </m:r>
            <m:r>
              <m:t>t</m:t>
            </m:r>
          </m:sub>
        </m:sSub>
      </m:oMath>
      <w:r>
        <w:t xml:space="preserve"> </w:t>
      </w:r>
      <w:r>
        <w:t xml:space="preserve">was greater among tropical species’ large leaves with slow heating and cooling time [higher thermal time constant] whereas</w:t>
      </w:r>
      <w:r>
        <w:t xml:space="preserve"> </w:t>
      </w:r>
      <m:oMath>
        <m:sSub>
          <m:e>
            <m:r>
              <m:t>T</m:t>
            </m:r>
          </m:e>
          <m:sub>
            <m:r>
              <m:t>50</m:t>
            </m:r>
          </m:sub>
        </m:sSub>
      </m:oMath>
      <w:r>
        <w:t xml:space="preserve"> </w:t>
      </w:r>
      <w:r>
        <w:t xml:space="preserve">was greater among species’ leaves with greater construction costs–greater LMA–compared to species with low LMA.</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
        </w:rPr>
        <w:t xml:space="preserve">Similar to photosynthesis, respiration tends to be higher in canopy sun-leaves (Chen et al. 2020), but temperature sensitivity of respiration–</w:t>
      </w:r>
      <m:oMath>
        <m:sSub>
          <m:e>
            <m:r>
              <m:t>Q</m:t>
            </m:r>
          </m:e>
          <m:sub>
            <m:r>
              <m:t>10</m:t>
            </m:r>
          </m:sub>
        </m:sSub>
      </m:oMath>
      <w:r>
        <w:rPr>
          <w:b/>
        </w:rPr>
        <w:t xml:space="preserve">–shows no definite trend along the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While a few studies show</w:t>
      </w:r>
      <w:r>
        <w:t xml:space="preserve"> </w:t>
      </w:r>
      <m:oMath>
        <m:sSub>
          <m:e>
            <m:r>
              <m:t>Q</m:t>
            </m:r>
          </m:e>
          <m:sub>
            <m:r>
              <m:t>10</m:t>
            </m:r>
          </m:sub>
        </m:sSub>
      </m:oMath>
      <w:r>
        <w:t xml:space="preserve"> </w:t>
      </w:r>
      <w:r>
        <w:t xml:space="preserve">to be greater in upper-canopy leaves than in shaded lower-canopy leaves across species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Contranstingly, in a lowland tropical Australian forest study,</w:t>
      </w:r>
      <w:r>
        <w:t xml:space="preserve"> </w:t>
      </w:r>
      <m:oMath>
        <m:sSub>
          <m:e>
            <m:r>
              <m:t>Q</m:t>
            </m:r>
          </m:e>
          <m:sub>
            <m:r>
              <m:t>10</m:t>
            </m:r>
          </m:sub>
        </m:sSub>
      </m:oMath>
      <w:r>
        <w:t xml:space="preserve"> </w:t>
      </w:r>
      <w:r>
        <w:t xml:space="preserve">did not vary across species vertical profiles</w:t>
      </w:r>
      <w:r>
        <w:t xml:space="preserve"> </w:t>
      </w:r>
      <w:r>
        <w:t xml:space="preserve">(Weerasinghe</w:t>
      </w:r>
      <w:r>
        <w:t xml:space="preserve"> </w:t>
      </w:r>
      <w:r>
        <w:rPr>
          <w:i/>
        </w:rPr>
        <w:t xml:space="preserve">et al.</w:t>
      </w:r>
      <w:r>
        <w:t xml:space="preserve">, 2014)</w:t>
      </w:r>
      <w:r>
        <w:t xml:space="preserve">, similary across temperate trees at Coweeta, though with a slight tendency to increase down the canopy relative to upper-canopy leaves as</w:t>
      </w:r>
      <w:r>
        <w:t xml:space="preserve"> </w:t>
      </w:r>
      <m:oMath>
        <m:sSub>
          <m:e>
            <m:r>
              <m:t>T</m:t>
            </m:r>
          </m:e>
          <m:sub>
            <m:r>
              <m:t>a</m:t>
            </m:r>
            <m:r>
              <m:t>i</m:t>
            </m:r>
            <m:r>
              <m:t>r</m:t>
            </m:r>
          </m:sub>
        </m:sSub>
      </m:oMath>
      <w:r>
        <w:t xml:space="preserve"> </w:t>
      </w:r>
      <w:r>
        <w:t xml:space="preserve">increased (</w:t>
      </w:r>
      <w:r>
        <w:rPr>
          <w:i/>
        </w:rPr>
        <w:t xml:space="preserve">see their Fig. 1</w:t>
      </w:r>
      <w:r>
        <w:t xml:space="preserve">)</w:t>
      </w:r>
      <w:r>
        <w:t xml:space="preserve">(Bolstad</w:t>
      </w:r>
      <w:r>
        <w:t xml:space="preserve"> </w:t>
      </w:r>
      <w:r>
        <w:rPr>
          <w:i/>
        </w:rPr>
        <w:t xml:space="preserve">et al.</w:t>
      </w:r>
      <w:r>
        <w:t xml:space="preserve">, 1999)</w:t>
      </w:r>
      <w:r>
        <w:t xml:space="preserve">. (</w:t>
      </w:r>
      <w:r>
        <w:rPr>
          <w:i/>
        </w:rPr>
        <w:t xml:space="preserve">Martijn has some unpublished data on this that we might include.unpublished data showing higher Q10 in shade than in sun leaves for 10 species or so. May make sense to include here:</w:t>
      </w:r>
      <w:r>
        <w:rPr>
          <w:i/>
        </w:rPr>
        <w:t xml:space="preserve"> </w:t>
      </w:r>
      <w:hyperlink r:id="rId45">
        <w:r>
          <w:rPr>
            <w:rStyle w:val="Hyperlink"/>
            <w:i/>
          </w:rPr>
          <w:t xml:space="preserve">https://github.com/EcoClimLab/vertical-thermal-review/issues/8</w:t>
        </w:r>
      </w:hyperlink>
      <w:r>
        <w:rPr>
          <w:i/>
        </w:rPr>
        <w:t xml:space="preserve">.</w:t>
      </w:r>
      <w:r>
        <w:t xml:space="preserve">).</w:t>
      </w:r>
      <w:r>
        <w:t xml:space="preserve"> </w:t>
      </w:r>
      <w:r>
        <w:t xml:space="preserve">Bolstad</w:t>
      </w:r>
      <w:r>
        <w:t xml:space="preserve"> </w:t>
      </w:r>
      <w:r>
        <w:rPr>
          <w:i/>
        </w:rPr>
        <w:t xml:space="preserve">et al.</w:t>
      </w:r>
      <w:r>
        <w:t xml:space="preserve"> </w:t>
      </w:r>
      <w:r>
        <w:t xml:space="preserve">(1999)</w:t>
      </w:r>
      <w:r>
        <w:t xml:space="preserve"> </w:t>
      </w:r>
      <w:r>
        <w:t xml:space="preserve">also found evidence of acclimation, but there remained a declining trend of respiration with elevation.</w:t>
      </w:r>
      <w:r>
        <w:t xml:space="preserve"> </w:t>
      </w:r>
      <w:r>
        <w:t xml:space="preserve">-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in Quercus rubra hardly varies with canopy position, but canopy-position effect in respiration is much greater in mesic sites, and seasonal effect is greater in drier sites</w:t>
      </w:r>
      <w:r>
        <w:t xml:space="preserve"> </w:t>
      </w:r>
      <w:r>
        <w:t xml:space="preserve">(Xu &amp; Griffin, 2006)</w:t>
      </w:r>
    </w:p>
    <w:bookmarkEnd w:id="46"/>
    <w:bookmarkStart w:id="48"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
        </w:rPr>
        <w:t xml:space="preserve">and we will not review those here.</w:t>
      </w:r>
      <w:r>
        <w:t xml:space="preserve"> </w:t>
      </w:r>
      <w:r>
        <w:rPr>
          <w:i/>
        </w:rPr>
        <w:t xml:space="preserve">(although maybe we should put one paragraph?)</w:t>
      </w:r>
    </w:p>
    <w:p>
      <w:pPr>
        <w:pStyle w:val="BodyText"/>
      </w:pPr>
      <w:r>
        <w:t xml:space="preserve">Biophysically, 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Accordingly, heat, associated with increase in temperature and VPD even under adequete water can cause greater tree hydraulic stress and altered and soil-water dynamics than milder drought, particulary in temperate species</w:t>
      </w:r>
      <w:r>
        <w:t xml:space="preserve"> </w:t>
      </w:r>
      <w:r>
        <w:t xml:space="preserve">(Ruehr</w:t>
      </w:r>
      <w:r>
        <w:t xml:space="preserve"> </w:t>
      </w:r>
      <w:r>
        <w:rPr>
          <w:i/>
        </w:rPr>
        <w:t xml:space="preserve">et al.</w:t>
      </w:r>
      <w:r>
        <w:t xml:space="preserve">, 2016)</w:t>
      </w:r>
      <w:r>
        <w:t xml:space="preserve">. However, soil water loss during drought effects larger trees more than small trees, because limited soil-water cannot meet the evaporative demand via the long-distance water transport to the canopy</w:t>
      </w:r>
      <w:r>
        <w:t xml:space="preserve"> </w:t>
      </w:r>
      <w:r>
        <w:t xml:space="preserve">(Norway spruce study, bennett; McGregor</w:t>
      </w:r>
      <w:r>
        <w:t xml:space="preserve"> </w:t>
      </w:r>
      <w:r>
        <w:rPr>
          <w:i/>
        </w:rPr>
        <w:t xml:space="preserve">et al.</w:t>
      </w:r>
      <w:r>
        <w:t xml:space="preserve">)</w:t>
      </w:r>
      <w:r>
        <w:t xml:space="preserve">. Further, heat with drought exacerbates tree stress</w:t>
      </w:r>
      <w:r>
        <w:t xml:space="preserve"> </w:t>
      </w:r>
      <w:r>
        <w:t xml:space="preserve">(Ruehr</w:t>
      </w:r>
      <w:r>
        <w:t xml:space="preserve"> </w:t>
      </w:r>
      <w:r>
        <w:rPr>
          <w:i/>
        </w:rPr>
        <w:t xml:space="preserve">et al.</w:t>
      </w:r>
      <w:r>
        <w:t xml:space="preserve">, 2016)</w:t>
      </w:r>
      <w:r>
        <w:t xml:space="preserve">. Whereas, greater</w:t>
      </w:r>
      <w:r>
        <w:t xml:space="preserve"> </w:t>
      </w:r>
      <m:oMath>
        <m:r>
          <m:t>R</m:t>
        </m:r>
        <m:r>
          <m:t>H</m:t>
        </m:r>
      </m:oMath>
      <w:r>
        <w:t xml:space="preserve"> </w:t>
      </w:r>
      <w:r>
        <w:t xml:space="preserve">can do the opposite, where it stifles evapotranspiration thereby increasing</w:t>
      </w:r>
      <w:r>
        <w:t xml:space="preserve"> </w:t>
      </w:r>
      <m:oMath>
        <m:sSub>
          <m:e>
            <m:r>
              <m:t>T</m:t>
            </m:r>
          </m:e>
          <m:sub>
            <m:r>
              <m:t>l</m:t>
            </m:r>
            <m:r>
              <m:t>e</m:t>
            </m:r>
            <m:r>
              <m:t>a</m:t>
            </m:r>
            <m:r>
              <m:t>f</m:t>
            </m:r>
          </m:sub>
        </m:sSub>
      </m:oMath>
      <w:r>
        <w:t xml:space="preserve">, particularly in tropical canopies where irradiance can have a greater effect</w:t>
      </w:r>
      <w:r>
        <w:t xml:space="preserve"> </w:t>
      </w:r>
      <w:r>
        <w:t xml:space="preserve">(Fig.3; Perez &amp; Feeley, 2018;</w:t>
      </w:r>
      <w:r>
        <w:t xml:space="preserve"> </w:t>
      </w:r>
      <w:r>
        <w:rPr>
          <w:b/>
        </w:rPr>
        <w:t xml:space="preserve">???</w:t>
      </w:r>
      <w:r>
        <w:t xml:space="preserve">)</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Increase in summer temperature is also associated with reduced forest carbon storage</w:t>
      </w:r>
      <w:r>
        <w:t xml:space="preserve"> </w:t>
      </w:r>
      <w:r>
        <w:t xml:space="preserve">(Oishi</w:t>
      </w:r>
      <w:r>
        <w:t xml:space="preserve"> </w:t>
      </w:r>
      <w:r>
        <w:rPr>
          <w:i/>
        </w:rPr>
        <w:t xml:space="preserve">et al.</w:t>
      </w:r>
      <w:r>
        <w:t xml:space="preserve">, 2018)</w:t>
      </w:r>
      <w:r>
        <w:t xml:space="preserve">. However, late spring, short-term heat waves can negatively impact partially-expanded canopy leaves more than understory saplings that are buffered, by inducing leaf shedding and decreasing photosynthesis and C uptake in reflushed leaves</w:t>
      </w:r>
      <w:r>
        <w:t xml:space="preserve"> </w:t>
      </w:r>
      <w:r>
        <w:t xml:space="preserve">(Filewod &amp; Thomas, 2014)</w:t>
      </w:r>
      <w:r>
        <w:t xml:space="preserve">.</w:t>
      </w:r>
    </w:p>
    <w:p>
      <w:pPr>
        <w:pStyle w:val="BodyText"/>
      </w:pPr>
      <w:r>
        <w:rPr>
          <w:b/>
        </w:rPr>
        <w:t xml:space="preserve">There is also recently emerging evidence that understory trees tend to exhibit greater growth declines with</w:t>
      </w:r>
      <w:r>
        <w:rPr>
          <w:b/>
        </w:rPr>
        <w:t xml:space="preserve"> </w:t>
      </w:r>
      <m:oMath>
        <m:sSub>
          <m:e>
            <m:r>
              <m:t>T</m:t>
            </m:r>
          </m:e>
          <m:sub>
            <m:r>
              <m:t>a</m:t>
            </m:r>
            <m:r>
              <m:t>i</m:t>
            </m:r>
            <m:r>
              <m:t>r</m:t>
            </m:r>
          </m:sub>
        </m:sSub>
      </m:oMath>
      <w:r>
        <w:rPr>
          <w:b/>
        </w:rPr>
        <w:t xml:space="preserve"> </w:t>
      </w:r>
      <w:r>
        <w:rPr>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
        </w:rPr>
        <w:t xml:space="preserve">???</w:t>
      </w:r>
      <w:r>
        <w:t xml:space="preserve">; Rollinson</w:t>
      </w:r>
      <w:r>
        <w:t xml:space="preserve"> </w:t>
      </w:r>
      <w:r>
        <w:rPr>
          <w:i/>
        </w:rPr>
        <w:t xml:space="preserve">et al.</w:t>
      </w:r>
      <w:r>
        <w:t xml:space="preserve">)</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
        </w:rPr>
        <w:t xml:space="preserve">???</w:t>
      </w:r>
      <w:r>
        <w:t xml:space="preserve">).</w:t>
      </w:r>
      <w:r>
        <w:t xml:space="preserve"> </w:t>
      </w:r>
      <w:r>
        <w:t xml:space="preserve">However, evidence in tropical forests also shows that higher nighttime temperatures is associated with decelarating tree growth rates predominantly in smaller trees, but not restricted to, perhaps because increase in nighttime metabolic respiration could supress growth [</w:t>
      </w:r>
      <w:r>
        <w:rPr>
          <w:i/>
        </w:rPr>
        <w:t xml:space="preserve">Clark 2010; 2013; Feeley et al. 2007</w:t>
      </w:r>
      <w:r>
        <w:t xml:space="preserve">]. Further, interacting biophysical and biological stressors also show that stress sensitivity and ability to tolerate number of stressors increases with height. Partly because NSC reserves are greater in taller trees due to available light than in buffered trees that are light and NSC limited, therefore making buffered small trees more sensitive to stress</w:t>
      </w:r>
      <w:r>
        <w:t xml:space="preserve"> </w:t>
      </w:r>
      <w:r>
        <w:t xml:space="preserve">(Niinemets, 2010)</w:t>
      </w:r>
      <w:r>
        <w:t xml:space="preserve">. 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
        </w:rPr>
        <w:t xml:space="preserve">et al.</w:t>
      </w:r>
      <w:r>
        <w:t xml:space="preserve">, 2020)</w:t>
      </w:r>
      <w:r>
        <w:t xml:space="preserve">.</w:t>
      </w:r>
    </w:p>
    <w:p>
      <w:pPr>
        <w:pStyle w:val="BodyText"/>
      </w:pPr>
      <w:r>
        <w:t xml:space="preserve">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rPr>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7" w:name="global-change-responses"/>
    <w:p>
      <w:pPr>
        <w:pStyle w:val="Heading2"/>
      </w:pPr>
      <w:r>
        <w:t xml:space="preserve">Global change responses</w:t>
      </w:r>
    </w:p>
    <w:p>
      <w:pPr>
        <w:pStyle w:val="FirstParagraph"/>
      </w:pPr>
      <w:r>
        <w:t xml:space="preserve">The complex interactions of the biophysical environment and biological–leaf traits, metabolic processes and distribution of trees–are highly interconneced, resulting in feedback loops to another. Therefore, climate-driven changes have implications on forests at many levels.</w:t>
      </w:r>
    </w:p>
    <w:bookmarkStart w:id="56" w:name="canopy-disturbance-and-global-warming"/>
    <w:p>
      <w:pPr>
        <w:pStyle w:val="Heading3"/>
      </w:pPr>
      <w:r>
        <w:t xml:space="preserve">canopy disturbance and global warming</w:t>
      </w:r>
    </w:p>
    <w:p>
      <w:pPr>
        <w:pStyle w:val="FirstParagraph"/>
      </w:pPr>
      <w:r>
        <w:t xml:space="preserve">Canopies are crucial to microclimatic functioning, as they buffer several aspects of the microenvironment. This buffering is influenced by the hydraulogical-cycle at large, therefore severe droughts place canopies at risk, particularly larger trees that suffer more during droughts. Further, increase in global temperatures has shown that canopies of temperate and tropical forests function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Increase in such canopy</w:t>
      </w:r>
      <w:r>
        <w:t xml:space="preserve"> </w:t>
      </w:r>
      <m:oMath>
        <m:sSub>
          <m:e>
            <m:r>
              <m:t>T</m:t>
            </m:r>
          </m:e>
          <m:sub>
            <m:r>
              <m:t>l</m:t>
            </m:r>
            <m:r>
              <m:t>e</m:t>
            </m:r>
            <m:r>
              <m:t>a</m:t>
            </m:r>
            <m:r>
              <m:t>f</m:t>
            </m:r>
          </m:sub>
        </m:sSub>
      </m:oMath>
      <w:r>
        <w:t xml:space="preserve"> </w:t>
      </w:r>
      <w:r>
        <w:t xml:space="preserve">reduces forest GPP, specifically in the tropics, where thermal limits are narrower than temperate forests.</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despite buffering dampening extreme effects, essentially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w:t>
      </w:r>
      <w:r>
        <w:t xml:space="preserve"> </w:t>
      </w:r>
      <w:r>
        <w:rPr>
          <w:b/>
        </w:rPr>
        <w:t xml:space="preserve">???</w:t>
      </w:r>
      <w:r>
        <w:t xml:space="preserve">; Zellweger</w:t>
      </w:r>
      <w:r>
        <w:t xml:space="preserve"> </w:t>
      </w:r>
      <w:r>
        <w:rPr>
          <w:i/>
        </w:rPr>
        <w:t xml:space="preserve">et al.</w:t>
      </w:r>
      <w:r>
        <w:t xml:space="preserve">, 2019, 2020)</w:t>
      </w:r>
      <w:r>
        <w:t xml:space="preserve">. This imposes an increasing threat to fauna in microrefugias that are otherwise buffered from extremes</w:t>
      </w:r>
      <w:r>
        <w:t xml:space="preserve"> </w:t>
      </w:r>
      <w:r>
        <w:t xml:space="preserve">(Scheffers</w:t>
      </w:r>
      <w:r>
        <w:t xml:space="preserve"> </w:t>
      </w:r>
      <w:r>
        <w:rPr>
          <w:i/>
        </w:rPr>
        <w:t xml:space="preserve">et al.</w:t>
      </w:r>
      <w:r>
        <w:t xml:space="preserve">, 2013)</w:t>
      </w:r>
      <w:r>
        <w:t xml:space="preserve">.</w:t>
      </w:r>
    </w:p>
    <w:p>
      <w:pPr>
        <w:pStyle w:val="BodyText"/>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This can also potentially alter species thermoregulation</w:t>
      </w:r>
      <w:r>
        <w:t xml:space="preserve"> </w:t>
      </w:r>
      <w:r>
        <w:t xml:space="preserve">(Sastry</w:t>
      </w:r>
      <w:r>
        <w:t xml:space="preserve"> </w:t>
      </w:r>
      <w:r>
        <w:rPr>
          <w:i/>
        </w:rPr>
        <w:t xml:space="preserve">et al.</w:t>
      </w:r>
      <w:r>
        <w:t xml:space="preserve">, 2018)</w:t>
      </w:r>
      <w:r>
        <w:t xml:space="preserve">.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Feedback loops from loss of big trees through natural disturbance or anthropogenic (e.g.@senfCanopyMortalityHas2018a, 2020;</w:t>
      </w:r>
      <w:r>
        <w:t xml:space="preserve"> </w:t>
      </w:r>
      <w:r>
        <w:t xml:space="preserve">(</w:t>
      </w:r>
      <w:r>
        <w:rPr>
          <w:b/>
        </w:rPr>
        <w:t xml:space="preserve">???</w:t>
      </w:r>
      <w:r>
        <w:t xml:space="preserve">)</w:t>
      </w:r>
      <w:r>
        <w:t xml:space="preserve">; Brienen et al. 2015;</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While climate change driven forest shifts are observed, certain forests are more resilient to warming and droughts than others, such as African rainforests [Amy Bennett’s paper]. Forest resiliency is also observed through increasing temperature acclimation [martijn’s paper and others] and reversible recovery of canopy heat stress [Smith et al. 2020] among other mechanisms [for eg.</w:t>
      </w:r>
      <w:r>
        <w:t xml:space="preserve"> </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6"/>
    <w:bookmarkEnd w:id="57"/>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8"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8"/>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r>
        <w:br w:type="page"/>
      </w:r>
    </w:p>
    <w:bookmarkEnd w:id="64"/>
    <w:bookmarkStart w:id="215" w:name="references"/>
    <w:p>
      <w:pPr>
        <w:pStyle w:val="Heading2"/>
      </w:pPr>
      <w:r>
        <w:t xml:space="preserve">References</w:t>
      </w:r>
    </w:p>
    <w:bookmarkStart w:id="214"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6"/>
    <w:bookmarkStart w:id="67"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69"/>
    <w:bookmarkStart w:id="70"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0"/>
    <w:bookmarkStart w:id="71"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1"/>
    <w:bookmarkStart w:id="72"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2"/>
    <w:bookmarkStart w:id="73"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3"/>
    <w:bookmarkStart w:id="74"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4"/>
    <w:bookmarkStart w:id="75"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5"/>
    <w:bookmarkStart w:id="76"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6"/>
    <w:bookmarkStart w:id="77"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7"/>
    <w:bookmarkStart w:id="78"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8"/>
    <w:bookmarkStart w:id="79" w:name="X2cd63c5282156de45a22dad96bfc0477fd4269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79"/>
    <w:bookmarkStart w:id="80" w:name="ref-buckleyHumidityLeavesWhy2019"/>
    <w:p>
      <w:pPr>
        <w:pStyle w:val="Bibliography"/>
      </w:pPr>
      <w:r>
        <w:rPr>
          <w:b w:val="0"/>
          <w:b/>
        </w:rPr>
        <w:t xml:space="preserve">Buckley TN</w:t>
      </w:r>
      <w:r>
        <w:rPr>
          <w:b/>
        </w:rPr>
        <w:t xml:space="preserve">,</w:t>
      </w:r>
      <w:r>
        <w:rPr>
          <w:b/>
        </w:rPr>
        <w:t xml:space="preserve"> </w:t>
      </w:r>
      <w:r>
        <w:rPr>
          <w:b w:val="0"/>
          <w:b/>
        </w:rPr>
        <w:t xml:space="preserve">Sack L</w:t>
      </w:r>
      <w:r>
        <w:t xml:space="preserve">.</w:t>
      </w:r>
      <w:r>
        <w:t xml:space="preserve"> </w:t>
      </w:r>
      <w:r>
        <w:rPr>
          <w:b/>
        </w:rPr>
        <w:t xml:space="preserve">2019</w:t>
      </w:r>
      <w:r>
        <w:t xml:space="preserve">. The humidity inside leaves and why you should care: Implications of unsaturation of leaf intercellular airspaces.</w:t>
      </w:r>
      <w:r>
        <w:t xml:space="preserve"> </w:t>
      </w:r>
      <w:r>
        <w:rPr>
          <w:i/>
        </w:rPr>
        <w:t xml:space="preserve">American Journal of Botany</w:t>
      </w:r>
      <w:r>
        <w:t xml:space="preserve"> </w:t>
      </w:r>
      <w:r>
        <w:rPr>
          <w:b/>
        </w:rPr>
        <w:t xml:space="preserve">106</w:t>
      </w:r>
      <w:r>
        <w:t xml:space="preserve">: 618–621.</w:t>
      </w:r>
    </w:p>
    <w:bookmarkEnd w:id="80"/>
    <w:bookmarkStart w:id="81"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87"/>
    <w:bookmarkStart w:id="88" w:name="ref-cobleLightAcclimationOptimizes2015"/>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2015</w:t>
      </w:r>
      <w:r>
        <w:t xml:space="preserve">. Light acclimation optimizes leaf functional traits despite height-related constraints in a canopy shading experiment.</w:t>
      </w:r>
      <w:r>
        <w:t xml:space="preserve"> </w:t>
      </w:r>
      <w:r>
        <w:rPr>
          <w:i/>
        </w:rPr>
        <w:t xml:space="preserve">Oecologia</w:t>
      </w:r>
      <w:r>
        <w:t xml:space="preserve"> </w:t>
      </w:r>
      <w:r>
        <w:rPr>
          <w:b/>
        </w:rPr>
        <w:t xml:space="preserve">177</w:t>
      </w:r>
      <w:r>
        <w:t xml:space="preserve">: 1131–1143.</w:t>
      </w:r>
    </w:p>
    <w:bookmarkEnd w:id="88"/>
    <w:bookmarkStart w:id="89"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89"/>
    <w:bookmarkStart w:id="90"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0"/>
    <w:bookmarkStart w:id="91"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1"/>
    <w:bookmarkStart w:id="92"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2"/>
    <w:bookmarkStart w:id="93"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93"/>
    <w:bookmarkStart w:id="94"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4"/>
    <w:bookmarkStart w:id="95"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5"/>
    <w:bookmarkStart w:id="9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6"/>
    <w:bookmarkStart w:id="97"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7"/>
    <w:bookmarkStart w:id="98"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8"/>
    <w:bookmarkStart w:id="99"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9"/>
    <w:bookmarkStart w:id="100"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0"/>
    <w:bookmarkStart w:id="101"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1"/>
    <w:bookmarkStart w:id="10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2"/>
    <w:bookmarkStart w:id="10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3"/>
    <w:bookmarkStart w:id="104" w:name="ref-filewodImpactsSpringHeat2014"/>
    <w:p>
      <w:pPr>
        <w:pStyle w:val="Bibliography"/>
      </w:pPr>
      <w:r>
        <w:rPr>
          <w:b w:val="0"/>
          <w:b/>
        </w:rPr>
        <w:t xml:space="preserve">Filewod B</w:t>
      </w:r>
      <w:r>
        <w:rPr>
          <w:b/>
        </w:rPr>
        <w:t xml:space="preserve">,</w:t>
      </w:r>
      <w:r>
        <w:rPr>
          <w:b/>
        </w:rPr>
        <w:t xml:space="preserve"> </w:t>
      </w:r>
      <w:r>
        <w:rPr>
          <w:b w:val="0"/>
          <w:b/>
        </w:rPr>
        <w:t xml:space="preserve">Thomas SC</w:t>
      </w:r>
      <w:r>
        <w:t xml:space="preserve">.</w:t>
      </w:r>
      <w:r>
        <w:t xml:space="preserve"> </w:t>
      </w:r>
      <w:r>
        <w:rPr>
          <w:b/>
        </w:rPr>
        <w:t xml:space="preserve">2014</w:t>
      </w:r>
      <w:r>
        <w:t xml:space="preserve">. Impacts of a spring heat wave on canopy processes in a northern hardwood forest.</w:t>
      </w:r>
      <w:r>
        <w:t xml:space="preserve"> </w:t>
      </w:r>
      <w:r>
        <w:rPr>
          <w:i/>
        </w:rPr>
        <w:t xml:space="preserve">Global Change Biology</w:t>
      </w:r>
      <w:r>
        <w:t xml:space="preserve"> </w:t>
      </w:r>
      <w:r>
        <w:rPr>
          <w:b/>
        </w:rPr>
        <w:t xml:space="preserve">20</w:t>
      </w:r>
      <w:r>
        <w:t xml:space="preserve">: 360–371.</w:t>
      </w:r>
    </w:p>
    <w:bookmarkEnd w:id="104"/>
    <w:bookmarkStart w:id="105"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05"/>
    <w:bookmarkStart w:id="10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06"/>
    <w:bookmarkStart w:id="10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07"/>
    <w:bookmarkStart w:id="108"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08"/>
    <w:bookmarkStart w:id="10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09"/>
    <w:bookmarkStart w:id="11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0"/>
    <w:bookmarkStart w:id="11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1"/>
    <w:bookmarkStart w:id="112"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12"/>
    <w:bookmarkStart w:id="113"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13"/>
    <w:bookmarkStart w:id="114"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14"/>
    <w:bookmarkStart w:id="115"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15"/>
    <w:bookmarkStart w:id="116"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16"/>
    <w:bookmarkStart w:id="117" w:name="ref-kitaoLeavesJapaneseOak2012"/>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Komatsu M</w:t>
      </w:r>
      <w:r>
        <w:rPr>
          <w:b/>
        </w:rPr>
        <w:t xml:space="preserve">,</w:t>
      </w:r>
      <w:r>
        <w:rPr>
          <w:b/>
        </w:rPr>
        <w:t xml:space="preserve"> </w:t>
      </w:r>
      <w:r>
        <w:rPr>
          <w:b w:val="0"/>
          <w:b/>
        </w:rPr>
        <w:t xml:space="preserve">Utsugi H</w:t>
      </w:r>
      <w:r>
        <w:rPr>
          <w:b/>
        </w:rPr>
        <w:t xml:space="preserve">,</w:t>
      </w:r>
      <w:r>
        <w:rPr>
          <w:b/>
        </w:rPr>
        <w:t xml:space="preserve"> </w:t>
      </w:r>
      <w:r>
        <w:rPr>
          <w:b w:val="0"/>
          <w:b/>
        </w:rPr>
        <w:t xml:space="preserve">Tobita H</w:t>
      </w:r>
      <w:r>
        <w:rPr>
          <w:b/>
        </w:rPr>
        <w:t xml:space="preserve">,</w:t>
      </w:r>
      <w:r>
        <w:rPr>
          <w:b/>
        </w:rPr>
        <w:t xml:space="preserve"> </w:t>
      </w:r>
      <w:r>
        <w:rPr>
          <w:b w:val="0"/>
          <w:b/>
        </w:rPr>
        <w:t xml:space="preserve">Koike T</w:t>
      </w:r>
      <w:r>
        <w:rPr>
          <w:b/>
        </w:rPr>
        <w:t xml:space="preserve">,</w:t>
      </w:r>
      <w:r>
        <w:rPr>
          <w:b/>
        </w:rPr>
        <w:t xml:space="preserve"> </w:t>
      </w:r>
      <w:r>
        <w:rPr>
          <w:b w:val="0"/>
          <w:b/>
        </w:rPr>
        <w:t xml:space="preserve">Maruyama Y</w:t>
      </w:r>
      <w:r>
        <w:t xml:space="preserve">.</w:t>
      </w:r>
      <w:r>
        <w:t xml:space="preserve"> </w:t>
      </w:r>
      <w:r>
        <w:rPr>
          <w:b/>
        </w:rPr>
        <w:t xml:space="preserve">2012</w:t>
      </w:r>
      <w:r>
        <w:t xml:space="preserve">. Leaves of Japanese oak (Quercus mongolica var. Crispula) mitigate photoinhibition by adjusting electron transport capacities and thermal energy dissipation along the intra-canopy light gradient.</w:t>
      </w:r>
      <w:r>
        <w:t xml:space="preserve"> </w:t>
      </w:r>
      <w:r>
        <w:rPr>
          <w:i/>
        </w:rPr>
        <w:t xml:space="preserve">Physiologia Plantarum</w:t>
      </w:r>
      <w:r>
        <w:t xml:space="preserve"> </w:t>
      </w:r>
      <w:r>
        <w:rPr>
          <w:b/>
        </w:rPr>
        <w:t xml:space="preserve">146</w:t>
      </w:r>
      <w:r>
        <w:t xml:space="preserve">: 192–204.</w:t>
      </w:r>
    </w:p>
    <w:bookmarkEnd w:id="117"/>
    <w:bookmarkStart w:id="118"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18"/>
    <w:bookmarkStart w:id="119"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19"/>
    <w:bookmarkStart w:id="120"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0"/>
    <w:bookmarkStart w:id="121" w:name="ref-konradLeafTemperatureIts"/>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 Leaf temperature and its dependence on atmospheric CO2 and leaf size.</w:t>
      </w:r>
      <w:r>
        <w:t xml:space="preserve"> </w:t>
      </w:r>
      <w:r>
        <w:rPr>
          <w:i/>
        </w:rPr>
        <w:t xml:space="preserve">Geological Journal</w:t>
      </w:r>
      <w:r>
        <w:t xml:space="preserve"> </w:t>
      </w:r>
      <w:r>
        <w:rPr>
          <w:b/>
        </w:rPr>
        <w:t xml:space="preserve">n/a</w:t>
      </w:r>
      <w:r>
        <w:t xml:space="preserve">.</w:t>
      </w:r>
    </w:p>
    <w:bookmarkEnd w:id="121"/>
    <w:bookmarkStart w:id="122"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22"/>
    <w:bookmarkStart w:id="123"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23"/>
    <w:bookmarkStart w:id="124"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24"/>
    <w:bookmarkStart w:id="125"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25"/>
    <w:bookmarkStart w:id="126"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26"/>
    <w:bookmarkStart w:id="12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27"/>
    <w:bookmarkStart w:id="12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28"/>
    <w:bookmarkStart w:id="12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29"/>
    <w:bookmarkStart w:id="130"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0"/>
    <w:bookmarkStart w:id="13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1"/>
    <w:bookmarkStart w:id="13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32"/>
    <w:bookmarkStart w:id="133"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33"/>
    <w:bookmarkStart w:id="134"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34"/>
    <w:bookmarkStart w:id="135"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35"/>
    <w:bookmarkStart w:id="136"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36"/>
    <w:bookmarkStart w:id="137"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37"/>
    <w:bookmarkStart w:id="138"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38"/>
    <w:bookmarkStart w:id="139"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39"/>
    <w:bookmarkStart w:id="14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40"/>
    <w:bookmarkStart w:id="141"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41"/>
    <w:bookmarkStart w:id="142"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42"/>
    <w:bookmarkStart w:id="143"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43"/>
    <w:bookmarkStart w:id="144"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44"/>
    <w:bookmarkStart w:id="145"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45"/>
    <w:bookmarkStart w:id="146"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46"/>
    <w:bookmarkStart w:id="147"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47"/>
    <w:bookmarkStart w:id="148"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48"/>
    <w:bookmarkStart w:id="149"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49"/>
    <w:bookmarkStart w:id="150" w:name="ref-niinemetsLeafAgeDependent2016a"/>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50"/>
    <w:bookmarkStart w:id="151"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51"/>
    <w:bookmarkStart w:id="152"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52"/>
    <w:bookmarkStart w:id="153"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53"/>
    <w:bookmarkStart w:id="154"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54"/>
    <w:bookmarkStart w:id="155"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155"/>
    <w:bookmarkStart w:id="156"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156"/>
    <w:bookmarkStart w:id="157"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57"/>
    <w:bookmarkStart w:id="158"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58"/>
    <w:bookmarkStart w:id="159"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59"/>
    <w:bookmarkStart w:id="160"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60"/>
    <w:bookmarkStart w:id="161"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61"/>
    <w:bookmarkStart w:id="162"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62"/>
    <w:bookmarkStart w:id="163"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63"/>
    <w:bookmarkStart w:id="164"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64"/>
    <w:bookmarkStart w:id="16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65"/>
    <w:bookmarkStart w:id="16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66"/>
    <w:bookmarkStart w:id="16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67"/>
    <w:bookmarkStart w:id="168" w:name="X4b68950bc79607f0a8fd7df6ab095d40461b8c0"/>
    <w:p>
      <w:pPr>
        <w:pStyle w:val="Bibliography"/>
      </w:pPr>
      <w:r>
        <w:rPr>
          <w:b w:val="0"/>
          <w:b/>
        </w:rPr>
        <w:t xml:space="preserve">Perkins SE</w:t>
      </w:r>
      <w:r>
        <w:rPr>
          <w:b/>
        </w:rPr>
        <w:t xml:space="preserve">,</w:t>
      </w:r>
      <w:r>
        <w:rPr>
          <w:b/>
        </w:rPr>
        <w:t xml:space="preserve"> </w:t>
      </w:r>
      <w:r>
        <w:rPr>
          <w:b w:val="0"/>
          <w:b/>
        </w:rPr>
        <w:t xml:space="preserve">Alexander LV</w:t>
      </w:r>
      <w:r>
        <w:rPr>
          <w:b/>
        </w:rPr>
        <w:t xml:space="preserve">,</w:t>
      </w:r>
      <w:r>
        <w:rPr>
          <w:b/>
        </w:rPr>
        <w:t xml:space="preserve"> </w:t>
      </w:r>
      <w:r>
        <w:rPr>
          <w:b w:val="0"/>
          <w:b/>
        </w:rPr>
        <w:t xml:space="preserve">Nairn JR</w:t>
      </w:r>
      <w:r>
        <w:t xml:space="preserve">.</w:t>
      </w:r>
      <w:r>
        <w:t xml:space="preserve"> </w:t>
      </w:r>
      <w:r>
        <w:rPr>
          <w:b/>
        </w:rPr>
        <w:t xml:space="preserve">2012</w:t>
      </w:r>
      <w:r>
        <w:t xml:space="preserve">. Increasing frequency, intensity and duration of observed global heatwaves and warm spells.</w:t>
      </w:r>
      <w:r>
        <w:t xml:space="preserve"> </w:t>
      </w:r>
      <w:r>
        <w:rPr>
          <w:i/>
        </w:rPr>
        <w:t xml:space="preserve">Geophysical Research Letters</w:t>
      </w:r>
      <w:r>
        <w:t xml:space="preserve"> </w:t>
      </w:r>
      <w:r>
        <w:rPr>
          <w:b/>
        </w:rPr>
        <w:t xml:space="preserve">39</w:t>
      </w:r>
      <w:r>
        <w:t xml:space="preserve">.</w:t>
      </w:r>
    </w:p>
    <w:bookmarkEnd w:id="168"/>
    <w:bookmarkStart w:id="169"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69"/>
    <w:bookmarkStart w:id="170"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70"/>
    <w:bookmarkStart w:id="171"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171"/>
    <w:bookmarkStart w:id="172"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72"/>
    <w:bookmarkStart w:id="173"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73"/>
    <w:bookmarkStart w:id="174"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74"/>
    <w:bookmarkStart w:id="175"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75"/>
    <w:bookmarkStart w:id="176"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76"/>
    <w:bookmarkStart w:id="177"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77"/>
    <w:bookmarkStart w:id="178" w:name="ref-sastry_leaf_2018"/>
    <w:p>
      <w:pPr>
        <w:pStyle w:val="Bibliography"/>
      </w:pPr>
      <w:r>
        <w:rPr>
          <w:b w:val="0"/>
          <w:b/>
        </w:rPr>
        <w:t xml:space="preserve">Sastry A</w:t>
      </w:r>
      <w:r>
        <w:rPr>
          <w:b/>
        </w:rPr>
        <w:t xml:space="preserve">,</w:t>
      </w:r>
      <w:r>
        <w:rPr>
          <w:b/>
        </w:rPr>
        <w:t xml:space="preserve"> </w:t>
      </w:r>
      <w:r>
        <w:rPr>
          <w:b w:val="0"/>
          <w:b/>
        </w:rPr>
        <w:t xml:space="preserve">Guha A</w:t>
      </w:r>
      <w:r>
        <w:rPr>
          <w:b/>
        </w:rPr>
        <w:t xml:space="preserve">,</w:t>
      </w:r>
      <w:r>
        <w:rPr>
          <w:b/>
        </w:rPr>
        <w:t xml:space="preserve"> </w:t>
      </w:r>
      <w:r>
        <w:rPr>
          <w:b w:val="0"/>
          <w:b/>
        </w:rPr>
        <w:t xml:space="preserve">Barua D</w:t>
      </w:r>
      <w:r>
        <w:t xml:space="preserve">.</w:t>
      </w:r>
      <w:r>
        <w:t xml:space="preserve"> </w:t>
      </w:r>
      <w:r>
        <w:rPr>
          <w:b/>
        </w:rPr>
        <w:t xml:space="preserve">2018</w:t>
      </w:r>
      <w:r>
        <w:t xml:space="preserve">. Leaf thermotolerance in dry tropical forest tree species: Relationships with leaf traits and effects of drought.</w:t>
      </w:r>
      <w:r>
        <w:t xml:space="preserve"> </w:t>
      </w:r>
      <w:r>
        <w:rPr>
          <w:i/>
        </w:rPr>
        <w:t xml:space="preserve">AoB PLANTS</w:t>
      </w:r>
      <w:r>
        <w:t xml:space="preserve"> </w:t>
      </w:r>
      <w:r>
        <w:rPr>
          <w:b/>
        </w:rPr>
        <w:t xml:space="preserve">10</w:t>
      </w:r>
      <w:r>
        <w:t xml:space="preserve">.</w:t>
      </w:r>
    </w:p>
    <w:bookmarkEnd w:id="178"/>
    <w:bookmarkStart w:id="17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79"/>
    <w:bookmarkStart w:id="180" w:name="ref-schaferEffectTreeHeight2000"/>
    <w:p>
      <w:pPr>
        <w:pStyle w:val="Bibliography"/>
      </w:pPr>
      <w:r>
        <w:rPr>
          <w:b w:val="0"/>
          <w:b/>
        </w:rPr>
        <w:t xml:space="preserve">Schäfer KVR</w:t>
      </w:r>
      <w:r>
        <w:rPr>
          <w:b/>
        </w:rPr>
        <w:t xml:space="preserve">,</w:t>
      </w:r>
      <w:r>
        <w:rPr>
          <w:b/>
        </w:rPr>
        <w:t xml:space="preserve"> </w:t>
      </w:r>
      <w:r>
        <w:rPr>
          <w:b w:val="0"/>
          <w:b/>
        </w:rPr>
        <w:t xml:space="preserve">Oren R</w:t>
      </w:r>
      <w:r>
        <w:rPr>
          <w:b/>
        </w:rPr>
        <w:t xml:space="preserve">,</w:t>
      </w:r>
      <w:r>
        <w:rPr>
          <w:b/>
        </w:rPr>
        <w:t xml:space="preserve"> </w:t>
      </w:r>
      <w:r>
        <w:rPr>
          <w:b w:val="0"/>
          <w:b/>
        </w:rPr>
        <w:t xml:space="preserve">Tenhunen JD</w:t>
      </w:r>
      <w:r>
        <w:t xml:space="preserve">.</w:t>
      </w:r>
      <w:r>
        <w:t xml:space="preserve"> </w:t>
      </w:r>
      <w:r>
        <w:rPr>
          <w:b/>
        </w:rPr>
        <w:t xml:space="preserve">2000</w:t>
      </w:r>
      <w:r>
        <w:t xml:space="preserve">. The effect of tree height on crown level stomatal conductance.</w:t>
      </w:r>
      <w:r>
        <w:t xml:space="preserve"> </w:t>
      </w:r>
      <w:r>
        <w:rPr>
          <w:i/>
        </w:rPr>
        <w:t xml:space="preserve">Plant, Cell &amp; Environment</w:t>
      </w:r>
      <w:r>
        <w:t xml:space="preserve"> </w:t>
      </w:r>
      <w:r>
        <w:rPr>
          <w:b/>
        </w:rPr>
        <w:t xml:space="preserve">23</w:t>
      </w:r>
      <w:r>
        <w:t xml:space="preserve">: 365–375.</w:t>
      </w:r>
    </w:p>
    <w:bookmarkEnd w:id="180"/>
    <w:bookmarkStart w:id="181"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81"/>
    <w:bookmarkStart w:id="182"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82"/>
    <w:bookmarkStart w:id="183"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83"/>
    <w:bookmarkStart w:id="184" w:name="ref-sharkeyFutureIsopreneEmission2014b"/>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2014a</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84"/>
    <w:bookmarkStart w:id="185"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2014b</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85"/>
    <w:bookmarkStart w:id="186"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86"/>
    <w:bookmarkStart w:id="187"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87"/>
    <w:bookmarkStart w:id="188"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88"/>
    <w:bookmarkStart w:id="189"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189"/>
    <w:bookmarkStart w:id="190"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190"/>
    <w:bookmarkStart w:id="191"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191"/>
    <w:bookmarkStart w:id="192"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192"/>
    <w:bookmarkStart w:id="193"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193"/>
    <w:bookmarkStart w:id="194"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194"/>
    <w:bookmarkStart w:id="195"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195"/>
    <w:bookmarkStart w:id="196"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196"/>
    <w:bookmarkStart w:id="197"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197"/>
    <w:bookmarkStart w:id="198"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198"/>
    <w:bookmarkStart w:id="199"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199"/>
    <w:bookmarkStart w:id="200"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00"/>
    <w:bookmarkStart w:id="201"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201"/>
    <w:bookmarkStart w:id="202" w:name="Xb12a2d6ad8a7c5e53af43dda2ab6734e641a0dd"/>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202"/>
    <w:bookmarkStart w:id="203"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03"/>
    <w:bookmarkStart w:id="204"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04"/>
    <w:bookmarkStart w:id="205"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05"/>
    <w:bookmarkStart w:id="206"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06"/>
    <w:bookmarkStart w:id="207"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207"/>
    <w:bookmarkStart w:id="208"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08"/>
    <w:bookmarkStart w:id="209"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09"/>
    <w:bookmarkStart w:id="210"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10"/>
    <w:bookmarkStart w:id="211"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11"/>
    <w:bookmarkStart w:id="212"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12"/>
    <w:bookmarkStart w:id="213"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13"/>
    <w:bookmarkEnd w:id="214"/>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2021-06-04T12:14:43Z</dcterms:created>
  <dcterms:modified xsi:type="dcterms:W3CDTF">2021-06-04T12:14:43Z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